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6444C">
      <w:pPr>
        <w:adjustRightInd w:val="0"/>
        <w:snapToGrid w:val="0"/>
        <w:spacing w:line="336" w:lineRule="auto"/>
        <w:ind w:firstLine="488"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lang w:val="en-US" w:eastAsia="zh-CN"/>
        </w:rPr>
        <w:t>附件：</w:t>
      </w:r>
    </w:p>
    <w:p w14:paraId="7308B0BE">
      <w:pPr>
        <w:adjustRightInd w:val="0"/>
        <w:snapToGrid w:val="0"/>
        <w:spacing w:line="336" w:lineRule="auto"/>
        <w:ind w:firstLine="488"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lang w:val="en-US" w:eastAsia="zh-CN"/>
        </w:rPr>
        <w:t>1.推荐奖项名称：中国出生缺陷干预救助基金会科学技术奖科技成果奖</w:t>
      </w:r>
    </w:p>
    <w:p w14:paraId="5E555975">
      <w:pPr>
        <w:adjustRightInd w:val="0"/>
        <w:snapToGrid w:val="0"/>
        <w:spacing w:line="336" w:lineRule="auto"/>
        <w:ind w:firstLine="488"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lang w:val="en-US" w:eastAsia="zh-CN"/>
        </w:rPr>
        <w:t>2.项目名称：儿童先天性胫骨假关节联合手术及个体化治疗关键技术的创新与应用</w:t>
      </w:r>
    </w:p>
    <w:p w14:paraId="0BC27D82">
      <w:pPr>
        <w:adjustRightInd w:val="0"/>
        <w:snapToGrid w:val="0"/>
        <w:spacing w:line="336" w:lineRule="auto"/>
        <w:ind w:firstLine="488" w:firstLineChars="200"/>
        <w:rPr>
          <w:rFonts w:hint="default"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lang w:val="en-US" w:eastAsia="zh-CN"/>
        </w:rPr>
        <w:t>3.推荐单位：湖南省儿童医院。</w:t>
      </w:r>
    </w:p>
    <w:p w14:paraId="59C5EDF2">
      <w:pPr>
        <w:adjustRightInd w:val="0"/>
        <w:snapToGrid w:val="0"/>
        <w:spacing w:line="336" w:lineRule="auto"/>
        <w:ind w:firstLine="488" w:firstLineChars="200"/>
        <w:rPr>
          <w:rFonts w:hint="eastAsia"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4.项目简介</w:t>
      </w:r>
    </w:p>
    <w:p w14:paraId="2959E03F">
      <w:pPr>
        <w:spacing w:line="360" w:lineRule="auto"/>
        <w:ind w:firstLine="480" w:firstLineChars="200"/>
        <w:rPr>
          <w:rFonts w:hint="default" w:ascii="Times New Roman" w:hAnsi="Times New Roman" w:cs="Times New Roman"/>
          <w:bCs/>
          <w:sz w:val="24"/>
          <w:szCs w:val="21"/>
          <w:lang w:val="en-US" w:eastAsia="zh-CN"/>
        </w:rPr>
      </w:pPr>
      <w:r>
        <w:rPr>
          <w:rFonts w:hint="default" w:ascii="Times New Roman" w:hAnsi="Times New Roman" w:eastAsia="宋体" w:cs="Times New Roman"/>
          <w:sz w:val="24"/>
        </w:rPr>
        <w:t>先天性胫骨假关节</w:t>
      </w:r>
      <w:r>
        <w:rPr>
          <w:rFonts w:hint="default" w:ascii="Times New Roman" w:hAnsi="Times New Roman" w:cs="Times New Roman"/>
          <w:sz w:val="24"/>
          <w:lang w:eastAsia="zh-CN"/>
        </w:rPr>
        <w:t>（</w:t>
      </w:r>
      <w:r>
        <w:rPr>
          <w:rFonts w:hint="default" w:ascii="Times New Roman" w:hAnsi="Times New Roman" w:eastAsia="宋体" w:cs="Times New Roman"/>
          <w:sz w:val="24"/>
        </w:rPr>
        <w:t>congenital pseudarthrosis of tibia</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CPT</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是</w:t>
      </w:r>
      <w:r>
        <w:rPr>
          <w:rFonts w:hint="default" w:ascii="Times New Roman" w:hAnsi="Times New Roman" w:cs="Times New Roman"/>
          <w:sz w:val="24"/>
          <w:lang w:val="en-US" w:eastAsia="zh-CN"/>
        </w:rPr>
        <w:t>一种病因及发病机制</w:t>
      </w:r>
      <w:r>
        <w:rPr>
          <w:rFonts w:hint="eastAsia" w:cs="Times New Roman"/>
          <w:sz w:val="24"/>
          <w:lang w:val="en-US" w:eastAsia="zh-CN"/>
        </w:rPr>
        <w:t>尚</w:t>
      </w:r>
      <w:r>
        <w:rPr>
          <w:rFonts w:hint="default" w:ascii="Times New Roman" w:hAnsi="Times New Roman" w:cs="Times New Roman"/>
          <w:sz w:val="24"/>
          <w:lang w:val="en-US" w:eastAsia="zh-CN"/>
        </w:rPr>
        <w:t>不明确</w:t>
      </w:r>
      <w:r>
        <w:rPr>
          <w:rFonts w:hint="eastAsia" w:cs="Times New Roman"/>
          <w:sz w:val="24"/>
          <w:lang w:val="en-US" w:eastAsia="zh-CN"/>
        </w:rPr>
        <w:t>的</w:t>
      </w:r>
      <w:r>
        <w:rPr>
          <w:rFonts w:hint="default" w:ascii="Times New Roman" w:hAnsi="Times New Roman" w:eastAsia="宋体" w:cs="Times New Roman"/>
          <w:sz w:val="24"/>
        </w:rPr>
        <w:t>胫</w:t>
      </w:r>
      <w:r>
        <w:rPr>
          <w:rFonts w:hint="eastAsia" w:cs="Times New Roman"/>
          <w:sz w:val="24"/>
          <w:lang w:val="en-US" w:eastAsia="zh-CN"/>
        </w:rPr>
        <w:t>腓骨</w:t>
      </w:r>
      <w:r>
        <w:rPr>
          <w:rFonts w:hint="default" w:ascii="Times New Roman" w:hAnsi="Times New Roman" w:eastAsia="宋体" w:cs="Times New Roman"/>
          <w:sz w:val="24"/>
        </w:rPr>
        <w:t>畸形</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该疾病最大特点是持续的胫</w:t>
      </w:r>
      <w:r>
        <w:rPr>
          <w:rFonts w:hint="eastAsia" w:cs="Times New Roman"/>
          <w:sz w:val="24"/>
          <w:lang w:val="en-US" w:eastAsia="zh-CN"/>
        </w:rPr>
        <w:t>腓</w:t>
      </w:r>
      <w:r>
        <w:rPr>
          <w:rFonts w:hint="default" w:ascii="Times New Roman" w:hAnsi="Times New Roman" w:cs="Times New Roman"/>
          <w:sz w:val="24"/>
          <w:lang w:val="en-US" w:eastAsia="zh-CN"/>
        </w:rPr>
        <w:t>骨骨不连。CPT</w:t>
      </w:r>
      <w:r>
        <w:rPr>
          <w:rFonts w:hint="eastAsia" w:cs="Times New Roman"/>
          <w:sz w:val="24"/>
          <w:lang w:val="en-US" w:eastAsia="zh-CN"/>
        </w:rPr>
        <w:t>的手术方式</w:t>
      </w:r>
      <w:r>
        <w:rPr>
          <w:rFonts w:hint="default" w:ascii="Times New Roman" w:hAnsi="Times New Roman" w:cs="Times New Roman"/>
          <w:sz w:val="24"/>
          <w:lang w:val="en-US" w:eastAsia="zh-CN"/>
        </w:rPr>
        <w:t>众多，但</w:t>
      </w:r>
      <w:r>
        <w:rPr>
          <w:rFonts w:hint="default" w:ascii="Times New Roman" w:hAnsi="Times New Roman" w:cs="Times New Roman"/>
          <w:bCs/>
          <w:sz w:val="24"/>
          <w:szCs w:val="21"/>
          <w:lang w:val="en-US" w:eastAsia="zh-CN"/>
        </w:rPr>
        <w:t>初始骨愈合率最高的术式仍只有75.5%，且有高达11~68%的再骨折率，约9%~14%的CPT患儿最终选择截肢</w:t>
      </w:r>
      <w:r>
        <w:rPr>
          <w:rFonts w:hint="default" w:ascii="Times New Roman" w:hAnsi="Times New Roman" w:cs="Times New Roman"/>
          <w:sz w:val="24"/>
          <w:lang w:val="en-US" w:eastAsia="zh-CN"/>
        </w:rPr>
        <w:t>。</w:t>
      </w:r>
      <w:r>
        <w:rPr>
          <w:rFonts w:hint="default" w:ascii="Times New Roman" w:hAnsi="Times New Roman" w:cs="Times New Roman"/>
          <w:bCs/>
          <w:sz w:val="24"/>
          <w:szCs w:val="21"/>
          <w:lang w:val="en-US"/>
        </w:rPr>
        <w:t>本</w:t>
      </w:r>
      <w:r>
        <w:rPr>
          <w:rFonts w:hint="default" w:ascii="Times New Roman" w:hAnsi="Times New Roman" w:cs="Times New Roman"/>
          <w:bCs/>
          <w:sz w:val="24"/>
          <w:szCs w:val="21"/>
          <w:lang w:val="en-US" w:eastAsia="zh-CN"/>
        </w:rPr>
        <w:t>团队创新性的提出了以</w:t>
      </w:r>
      <w:r>
        <w:rPr>
          <w:rFonts w:hint="eastAsia" w:cs="Times New Roman"/>
          <w:bCs/>
          <w:sz w:val="24"/>
          <w:szCs w:val="21"/>
          <w:lang w:val="en-US" w:eastAsia="zh-CN"/>
        </w:rPr>
        <w:t>“</w:t>
      </w:r>
      <w:r>
        <w:rPr>
          <w:rFonts w:hint="default" w:ascii="Times New Roman" w:hAnsi="Times New Roman" w:cs="Times New Roman"/>
          <w:bCs/>
          <w:sz w:val="24"/>
          <w:szCs w:val="21"/>
          <w:lang w:val="en-US" w:eastAsia="zh-CN"/>
        </w:rPr>
        <w:t>联合手术</w:t>
      </w:r>
      <w:r>
        <w:rPr>
          <w:rFonts w:hint="eastAsia" w:cs="Times New Roman"/>
          <w:bCs/>
          <w:sz w:val="24"/>
          <w:szCs w:val="21"/>
          <w:lang w:val="en-US" w:eastAsia="zh-CN"/>
        </w:rPr>
        <w:t>”</w:t>
      </w:r>
      <w:r>
        <w:rPr>
          <w:rFonts w:hint="default" w:ascii="Times New Roman" w:hAnsi="Times New Roman" w:cs="Times New Roman"/>
          <w:bCs/>
          <w:sz w:val="24"/>
          <w:szCs w:val="21"/>
          <w:lang w:val="en-US" w:eastAsia="zh-CN"/>
        </w:rPr>
        <w:t>为核心的一系列手术方案，对不同的患儿采用个性化的治疗，并对手术器械、支具及护理用具进行改进和创新，推动了我国儿童骨科在CPT治疗领域的发展。主要研究成果如下：</w:t>
      </w:r>
    </w:p>
    <w:p w14:paraId="6A911001">
      <w:pPr>
        <w:numPr>
          <w:ilvl w:val="0"/>
          <w:numId w:val="1"/>
        </w:numPr>
        <w:spacing w:line="360" w:lineRule="auto"/>
        <w:ind w:firstLine="480" w:firstLineChars="200"/>
        <w:rPr>
          <w:rFonts w:hint="default" w:ascii="Times New Roman" w:hAnsi="Times New Roman" w:cs="Times New Roman"/>
          <w:bCs/>
          <w:sz w:val="24"/>
          <w:szCs w:val="21"/>
          <w:lang w:val="en-US" w:eastAsia="zh-CN"/>
        </w:rPr>
      </w:pPr>
      <w:r>
        <w:rPr>
          <w:rFonts w:hint="default" w:ascii="Times New Roman" w:hAnsi="Times New Roman" w:cs="Times New Roman"/>
          <w:bCs/>
          <w:sz w:val="24"/>
          <w:szCs w:val="21"/>
          <w:lang w:val="en-US" w:eastAsia="zh-CN"/>
        </w:rPr>
        <w:t>首创及改良多种治疗CPT</w:t>
      </w:r>
      <w:r>
        <w:rPr>
          <w:rFonts w:hint="eastAsia" w:cs="Times New Roman"/>
          <w:bCs/>
          <w:sz w:val="24"/>
          <w:szCs w:val="21"/>
          <w:lang w:val="en-US" w:eastAsia="zh-CN"/>
        </w:rPr>
        <w:t>的</w:t>
      </w:r>
      <w:r>
        <w:rPr>
          <w:rFonts w:hint="default" w:ascii="Times New Roman" w:hAnsi="Times New Roman" w:cs="Times New Roman"/>
          <w:bCs/>
          <w:sz w:val="24"/>
          <w:szCs w:val="21"/>
          <w:lang w:val="en-US" w:eastAsia="zh-CN"/>
        </w:rPr>
        <w:t>手术方式，提高了CPT的初始骨愈合率，降低了术后并发症的发生率。①国内外首次提出</w:t>
      </w:r>
      <w:r>
        <w:rPr>
          <w:rFonts w:hint="eastAsia" w:cs="Times New Roman"/>
          <w:bCs/>
          <w:sz w:val="24"/>
          <w:szCs w:val="21"/>
          <w:lang w:val="en-US" w:eastAsia="zh-CN"/>
        </w:rPr>
        <w:t>“</w:t>
      </w:r>
      <w:r>
        <w:rPr>
          <w:rFonts w:hint="default" w:ascii="Times New Roman" w:hAnsi="Times New Roman" w:cs="Times New Roman"/>
          <w:bCs/>
          <w:sz w:val="24"/>
          <w:szCs w:val="21"/>
          <w:lang w:val="en-US" w:eastAsia="zh-CN"/>
        </w:rPr>
        <w:t>联合手术（胫骨假关节及其周围病变组织袖套状切除、髓内棒髓内固定、包裹式自体髂骨移植、Ilizarov外固定术）</w:t>
      </w:r>
      <w:r>
        <w:rPr>
          <w:rFonts w:hint="eastAsia" w:cs="Times New Roman"/>
          <w:bCs/>
          <w:sz w:val="24"/>
          <w:szCs w:val="21"/>
          <w:lang w:val="en-US" w:eastAsia="zh-CN"/>
        </w:rPr>
        <w:t>”</w:t>
      </w:r>
      <w:r>
        <w:rPr>
          <w:rFonts w:hint="default" w:ascii="Times New Roman" w:hAnsi="Times New Roman" w:cs="Times New Roman"/>
          <w:bCs/>
          <w:sz w:val="24"/>
          <w:szCs w:val="21"/>
          <w:lang w:val="en-US" w:eastAsia="zh-CN"/>
        </w:rPr>
        <w:t xml:space="preserve">治疗CPT，使CPT的初始骨愈合率提高至88.6%。②国内外首创 </w:t>
      </w:r>
      <w:r>
        <w:rPr>
          <w:rFonts w:hint="eastAsia" w:cs="Times New Roman"/>
          <w:bCs/>
          <w:sz w:val="24"/>
          <w:szCs w:val="21"/>
          <w:lang w:val="en-US" w:eastAsia="zh-CN"/>
        </w:rPr>
        <w:t>“</w:t>
      </w:r>
      <w:r>
        <w:rPr>
          <w:rFonts w:hint="default" w:ascii="Times New Roman" w:hAnsi="Times New Roman" w:cs="Times New Roman"/>
          <w:bCs/>
          <w:sz w:val="24"/>
          <w:szCs w:val="21"/>
          <w:lang w:val="en-US" w:eastAsia="zh-CN"/>
        </w:rPr>
        <w:t>三合一骨融合术</w:t>
      </w:r>
      <w:r>
        <w:rPr>
          <w:rFonts w:hint="eastAsia" w:cs="Times New Roman"/>
          <w:bCs/>
          <w:sz w:val="24"/>
          <w:szCs w:val="21"/>
          <w:lang w:val="en-US" w:eastAsia="zh-CN"/>
        </w:rPr>
        <w:t>”、</w:t>
      </w:r>
      <w:r>
        <w:rPr>
          <w:rFonts w:hint="default" w:ascii="Times New Roman" w:hAnsi="Times New Roman" w:cs="Times New Roman"/>
          <w:bCs/>
          <w:sz w:val="24"/>
          <w:szCs w:val="21"/>
          <w:lang w:val="en-US" w:eastAsia="zh-CN"/>
        </w:rPr>
        <w:t>改良</w:t>
      </w:r>
      <w:r>
        <w:rPr>
          <w:rFonts w:hint="eastAsia" w:cs="Times New Roman"/>
          <w:bCs/>
          <w:sz w:val="24"/>
          <w:szCs w:val="21"/>
          <w:lang w:val="en-US" w:eastAsia="zh-CN"/>
        </w:rPr>
        <w:t>“</w:t>
      </w:r>
      <w:r>
        <w:rPr>
          <w:rFonts w:hint="default" w:ascii="Times New Roman" w:hAnsi="Times New Roman" w:cs="Times New Roman"/>
          <w:bCs/>
          <w:sz w:val="24"/>
          <w:szCs w:val="21"/>
          <w:lang w:val="en-US" w:eastAsia="zh-CN"/>
        </w:rPr>
        <w:t>四合一骨融合术</w:t>
      </w:r>
      <w:r>
        <w:rPr>
          <w:rFonts w:hint="eastAsia" w:cs="Times New Roman"/>
          <w:bCs/>
          <w:sz w:val="24"/>
          <w:szCs w:val="21"/>
          <w:lang w:val="en-US" w:eastAsia="zh-CN"/>
        </w:rPr>
        <w:t>”，</w:t>
      </w:r>
      <w:r>
        <w:rPr>
          <w:rFonts w:hint="default" w:ascii="Times New Roman" w:hAnsi="Times New Roman" w:cs="Times New Roman"/>
          <w:bCs/>
          <w:sz w:val="24"/>
          <w:szCs w:val="21"/>
          <w:lang w:val="en-US" w:eastAsia="zh-CN"/>
        </w:rPr>
        <w:t>增大假关节愈合处的横截面积，降低CPT术后再骨折率。③国内外首次提出</w:t>
      </w:r>
      <w:r>
        <w:rPr>
          <w:rFonts w:hint="eastAsia" w:cs="Times New Roman"/>
          <w:bCs/>
          <w:sz w:val="24"/>
          <w:szCs w:val="21"/>
          <w:lang w:val="en-US" w:eastAsia="zh-CN"/>
        </w:rPr>
        <w:t>“</w:t>
      </w:r>
      <w:r>
        <w:rPr>
          <w:rFonts w:hint="default" w:ascii="Times New Roman" w:hAnsi="Times New Roman" w:cs="Times New Roman"/>
          <w:bCs/>
          <w:sz w:val="24"/>
          <w:szCs w:val="21"/>
          <w:lang w:val="en-US" w:eastAsia="zh-CN"/>
        </w:rPr>
        <w:t>克氏针髓内固定治疗一岁以内CPT</w:t>
      </w:r>
      <w:r>
        <w:rPr>
          <w:rFonts w:hint="eastAsia" w:cs="Times New Roman"/>
          <w:bCs/>
          <w:sz w:val="24"/>
          <w:szCs w:val="21"/>
          <w:lang w:val="en-US" w:eastAsia="zh-CN"/>
        </w:rPr>
        <w:t>”术式</w:t>
      </w:r>
      <w:r>
        <w:rPr>
          <w:rFonts w:hint="default" w:ascii="Times New Roman" w:hAnsi="Times New Roman" w:cs="Times New Roman"/>
          <w:bCs/>
          <w:sz w:val="24"/>
          <w:szCs w:val="21"/>
          <w:lang w:val="en-US" w:eastAsia="zh-CN"/>
        </w:rPr>
        <w:t>，</w:t>
      </w:r>
      <w:r>
        <w:rPr>
          <w:rFonts w:hint="eastAsia" w:cs="Times New Roman"/>
          <w:bCs/>
          <w:sz w:val="24"/>
          <w:szCs w:val="21"/>
          <w:lang w:val="en-US" w:eastAsia="zh-CN"/>
        </w:rPr>
        <w:t>以维持</w:t>
      </w:r>
      <w:r>
        <w:rPr>
          <w:rFonts w:hint="eastAsia" w:ascii="Times New Roman" w:hAnsi="Times New Roman"/>
          <w:bCs/>
          <w:sz w:val="24"/>
          <w:szCs w:val="21"/>
          <w:lang w:val="en-US"/>
        </w:rPr>
        <w:t>1</w:t>
      </w:r>
      <w:r>
        <w:rPr>
          <w:rFonts w:hint="eastAsia"/>
          <w:bCs/>
          <w:sz w:val="24"/>
          <w:szCs w:val="21"/>
          <w:lang w:val="en-US"/>
        </w:rPr>
        <w:t>岁以内</w:t>
      </w:r>
      <w:r>
        <w:rPr>
          <w:rFonts w:hint="eastAsia" w:ascii="Times New Roman" w:hAnsi="Times New Roman"/>
          <w:bCs/>
          <w:sz w:val="24"/>
          <w:szCs w:val="21"/>
          <w:lang w:val="en-US"/>
        </w:rPr>
        <w:t>Crawford</w:t>
      </w:r>
      <w:r>
        <w:rPr>
          <w:rFonts w:hint="eastAsia"/>
          <w:bCs/>
          <w:sz w:val="24"/>
          <w:szCs w:val="21"/>
          <w:lang w:val="en-US" w:eastAsia="zh-CN"/>
        </w:rPr>
        <w:t xml:space="preserve"> </w:t>
      </w:r>
      <w:r>
        <w:rPr>
          <w:rFonts w:hint="eastAsia"/>
          <w:bCs/>
          <w:sz w:val="24"/>
          <w:szCs w:val="21"/>
          <w:lang w:val="en-US"/>
        </w:rPr>
        <w:t>Ⅳ型</w:t>
      </w:r>
      <w:r>
        <w:rPr>
          <w:rFonts w:hint="eastAsia"/>
          <w:bCs/>
          <w:sz w:val="24"/>
          <w:szCs w:val="21"/>
          <w:lang w:val="en-US" w:eastAsia="zh-CN"/>
        </w:rPr>
        <w:t>CPT患儿的</w:t>
      </w:r>
      <w:r>
        <w:rPr>
          <w:rFonts w:hint="eastAsia"/>
          <w:bCs/>
          <w:sz w:val="24"/>
          <w:szCs w:val="21"/>
          <w:lang w:val="en-US"/>
        </w:rPr>
        <w:t>胫骨机械轴线</w:t>
      </w:r>
      <w:r>
        <w:rPr>
          <w:rFonts w:hint="eastAsia"/>
          <w:bCs/>
          <w:sz w:val="24"/>
          <w:szCs w:val="21"/>
          <w:lang w:val="en-US" w:eastAsia="zh-CN"/>
        </w:rPr>
        <w:t>，</w:t>
      </w:r>
      <w:r>
        <w:rPr>
          <w:rFonts w:hint="eastAsia"/>
          <w:bCs/>
          <w:sz w:val="24"/>
          <w:szCs w:val="21"/>
          <w:lang w:val="en-US"/>
        </w:rPr>
        <w:t>防止胫骨</w:t>
      </w:r>
      <w:r>
        <w:rPr>
          <w:rFonts w:hint="eastAsia"/>
          <w:bCs/>
          <w:sz w:val="24"/>
          <w:szCs w:val="21"/>
          <w:lang w:val="en-US" w:eastAsia="zh-CN"/>
        </w:rPr>
        <w:t>畸形</w:t>
      </w:r>
      <w:r>
        <w:rPr>
          <w:rFonts w:hint="eastAsia"/>
          <w:bCs/>
          <w:sz w:val="24"/>
          <w:szCs w:val="21"/>
          <w:lang w:val="en-US"/>
        </w:rPr>
        <w:t>进一步加重</w:t>
      </w:r>
      <w:r>
        <w:rPr>
          <w:rFonts w:hint="eastAsia"/>
          <w:bCs/>
          <w:sz w:val="24"/>
          <w:szCs w:val="21"/>
          <w:lang w:val="en-US" w:eastAsia="zh-CN"/>
        </w:rPr>
        <w:t>，</w:t>
      </w:r>
      <w:r>
        <w:rPr>
          <w:rFonts w:hint="eastAsia"/>
          <w:bCs/>
          <w:sz w:val="24"/>
          <w:szCs w:val="21"/>
          <w:lang w:val="en-US"/>
        </w:rPr>
        <w:t>降低二期手术难度</w:t>
      </w:r>
      <w:r>
        <w:rPr>
          <w:rFonts w:hint="eastAsia"/>
          <w:bCs/>
          <w:sz w:val="24"/>
          <w:szCs w:val="21"/>
          <w:lang w:val="en-US" w:eastAsia="zh-CN"/>
        </w:rPr>
        <w:t>。</w:t>
      </w:r>
    </w:p>
    <w:p w14:paraId="52A2AC30">
      <w:pPr>
        <w:numPr>
          <w:ilvl w:val="0"/>
          <w:numId w:val="1"/>
        </w:numPr>
        <w:spacing w:line="360" w:lineRule="auto"/>
        <w:ind w:firstLine="480" w:firstLineChars="200"/>
        <w:rPr>
          <w:rFonts w:hint="default" w:ascii="Times New Roman" w:hAnsi="Times New Roman" w:cs="Times New Roman"/>
          <w:bCs/>
          <w:sz w:val="24"/>
          <w:szCs w:val="21"/>
          <w:lang w:val="en-US" w:eastAsia="zh-CN"/>
        </w:rPr>
      </w:pPr>
      <w:r>
        <w:rPr>
          <w:rFonts w:hint="eastAsia" w:cs="Times New Roman"/>
          <w:bCs/>
          <w:sz w:val="24"/>
          <w:szCs w:val="21"/>
          <w:lang w:val="en-US" w:eastAsia="zh-CN"/>
        </w:rPr>
        <w:t>国内首次</w:t>
      </w:r>
      <w:r>
        <w:rPr>
          <w:rFonts w:hint="default" w:ascii="Times New Roman" w:hAnsi="Times New Roman" w:cs="Times New Roman"/>
          <w:bCs/>
          <w:sz w:val="24"/>
          <w:szCs w:val="21"/>
          <w:lang w:val="en-US" w:eastAsia="zh-CN"/>
        </w:rPr>
        <w:t>探讨</w:t>
      </w:r>
      <w:r>
        <w:rPr>
          <w:rFonts w:hint="default" w:ascii="Times New Roman" w:hAnsi="Times New Roman" w:cs="Times New Roman"/>
          <w:bCs/>
          <w:sz w:val="24"/>
          <w:szCs w:val="21"/>
          <w:lang w:val="en-US"/>
        </w:rPr>
        <w:t>手术年龄与</w:t>
      </w:r>
      <w:r>
        <w:rPr>
          <w:rFonts w:hint="default" w:ascii="Times New Roman" w:hAnsi="Times New Roman" w:cs="Times New Roman"/>
          <w:bCs/>
          <w:sz w:val="24"/>
          <w:szCs w:val="21"/>
          <w:lang w:val="en-US" w:eastAsia="zh-CN"/>
        </w:rPr>
        <w:t>CPT</w:t>
      </w:r>
      <w:r>
        <w:rPr>
          <w:rFonts w:hint="default" w:ascii="Times New Roman" w:hAnsi="Times New Roman" w:cs="Times New Roman"/>
          <w:bCs/>
          <w:sz w:val="24"/>
          <w:szCs w:val="21"/>
          <w:lang w:val="en-US"/>
        </w:rPr>
        <w:t>术后骨愈合率</w:t>
      </w:r>
      <w:r>
        <w:rPr>
          <w:rFonts w:hint="default" w:ascii="Times New Roman" w:hAnsi="Times New Roman" w:cs="Times New Roman"/>
          <w:bCs/>
          <w:sz w:val="24"/>
          <w:szCs w:val="21"/>
          <w:lang w:val="en-US" w:eastAsia="zh-CN"/>
        </w:rPr>
        <w:t>及</w:t>
      </w:r>
      <w:r>
        <w:rPr>
          <w:rFonts w:hint="default" w:ascii="Times New Roman" w:hAnsi="Times New Roman" w:cs="Times New Roman"/>
          <w:bCs/>
          <w:sz w:val="24"/>
          <w:szCs w:val="21"/>
          <w:lang w:val="en-US"/>
        </w:rPr>
        <w:t>并发症</w:t>
      </w:r>
      <w:r>
        <w:rPr>
          <w:rFonts w:hint="default" w:ascii="Times New Roman" w:hAnsi="Times New Roman" w:cs="Times New Roman"/>
          <w:bCs/>
          <w:sz w:val="24"/>
          <w:szCs w:val="21"/>
          <w:lang w:val="en-US" w:eastAsia="zh-CN"/>
        </w:rPr>
        <w:t>之间</w:t>
      </w:r>
      <w:r>
        <w:rPr>
          <w:rFonts w:hint="default" w:ascii="Times New Roman" w:hAnsi="Times New Roman" w:cs="Times New Roman"/>
          <w:bCs/>
          <w:sz w:val="24"/>
          <w:szCs w:val="21"/>
          <w:lang w:val="en-US"/>
        </w:rPr>
        <w:t>的关系，得出</w:t>
      </w:r>
      <w:r>
        <w:rPr>
          <w:rFonts w:hint="default" w:ascii="Times New Roman" w:hAnsi="Times New Roman" w:cs="Times New Roman"/>
          <w:bCs/>
          <w:sz w:val="24"/>
          <w:szCs w:val="21"/>
          <w:lang w:val="en-US" w:eastAsia="zh-CN"/>
        </w:rPr>
        <w:t>CPT</w:t>
      </w:r>
      <w:r>
        <w:rPr>
          <w:rFonts w:hint="default" w:ascii="Times New Roman" w:hAnsi="Times New Roman" w:cs="Times New Roman"/>
          <w:bCs/>
          <w:sz w:val="24"/>
          <w:szCs w:val="21"/>
          <w:lang w:val="en-US"/>
        </w:rPr>
        <w:t>宜早期</w:t>
      </w:r>
      <w:r>
        <w:rPr>
          <w:rFonts w:hint="default" w:ascii="Times New Roman" w:hAnsi="Times New Roman" w:cs="Times New Roman"/>
          <w:bCs/>
          <w:sz w:val="24"/>
          <w:szCs w:val="21"/>
          <w:lang w:val="en-US" w:eastAsia="zh-CN"/>
        </w:rPr>
        <w:t>（1~3岁）</w:t>
      </w:r>
      <w:r>
        <w:rPr>
          <w:rFonts w:hint="default" w:ascii="Times New Roman" w:hAnsi="Times New Roman" w:cs="Times New Roman"/>
          <w:bCs/>
          <w:sz w:val="24"/>
          <w:szCs w:val="21"/>
          <w:lang w:val="en-US"/>
        </w:rPr>
        <w:t>手术的结论</w:t>
      </w:r>
      <w:r>
        <w:rPr>
          <w:rFonts w:hint="default" w:ascii="Times New Roman" w:hAnsi="Times New Roman" w:cs="Times New Roman"/>
          <w:bCs/>
          <w:sz w:val="24"/>
          <w:szCs w:val="21"/>
          <w:lang w:val="en-US" w:eastAsia="zh-CN"/>
        </w:rPr>
        <w:t>，避免患儿3岁以后再手术所出现的严重胫骨短缩、胫骨内外翻、踝内外翻</w:t>
      </w:r>
      <w:r>
        <w:rPr>
          <w:rFonts w:hint="eastAsia" w:cs="Times New Roman"/>
          <w:bCs/>
          <w:sz w:val="24"/>
          <w:szCs w:val="21"/>
          <w:lang w:val="en-US" w:eastAsia="zh-CN"/>
        </w:rPr>
        <w:t>畸形</w:t>
      </w:r>
      <w:r>
        <w:rPr>
          <w:rFonts w:hint="default" w:ascii="Times New Roman" w:hAnsi="Times New Roman" w:cs="Times New Roman"/>
          <w:bCs/>
          <w:sz w:val="24"/>
          <w:szCs w:val="21"/>
          <w:lang w:val="en-US"/>
        </w:rPr>
        <w:t>，颠覆了传统欧洲的学术观点。</w:t>
      </w:r>
    </w:p>
    <w:p w14:paraId="2B02CB85">
      <w:pPr>
        <w:numPr>
          <w:ilvl w:val="0"/>
          <w:numId w:val="1"/>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bCs/>
          <w:sz w:val="24"/>
          <w:szCs w:val="21"/>
          <w:lang w:val="en-US" w:eastAsia="zh-CN"/>
        </w:rPr>
        <w:t>研发了新型</w:t>
      </w:r>
      <w:r>
        <w:rPr>
          <w:rFonts w:hint="eastAsia" w:cs="Times New Roman"/>
          <w:bCs/>
          <w:sz w:val="24"/>
          <w:szCs w:val="21"/>
          <w:lang w:val="en-US" w:eastAsia="zh-CN"/>
        </w:rPr>
        <w:t>“</w:t>
      </w:r>
      <w:r>
        <w:rPr>
          <w:rFonts w:hint="default" w:ascii="Times New Roman" w:hAnsi="Times New Roman" w:cs="Times New Roman"/>
          <w:bCs/>
          <w:sz w:val="24"/>
          <w:szCs w:val="21"/>
          <w:lang w:val="en-US" w:eastAsia="zh-CN"/>
        </w:rPr>
        <w:t>U</w:t>
      </w:r>
      <w:r>
        <w:rPr>
          <w:rFonts w:hint="eastAsia" w:cs="Times New Roman"/>
          <w:bCs/>
          <w:sz w:val="24"/>
          <w:szCs w:val="21"/>
          <w:lang w:val="en-US" w:eastAsia="zh-CN"/>
        </w:rPr>
        <w:t>”</w:t>
      </w:r>
      <w:r>
        <w:rPr>
          <w:rFonts w:hint="default" w:ascii="Times New Roman" w:hAnsi="Times New Roman" w:cs="Times New Roman"/>
          <w:bCs/>
          <w:sz w:val="24"/>
          <w:szCs w:val="21"/>
          <w:lang w:val="en-US" w:eastAsia="zh-CN"/>
        </w:rPr>
        <w:t>型钉、可延伸髓内棒</w:t>
      </w:r>
      <w:r>
        <w:rPr>
          <w:rFonts w:hint="eastAsia" w:ascii="Times New Roman" w:hAnsi="Times New Roman" w:cs="Times New Roman"/>
          <w:bCs/>
          <w:sz w:val="24"/>
          <w:szCs w:val="21"/>
          <w:lang w:val="en-US" w:eastAsia="zh-CN"/>
        </w:rPr>
        <w:t>、胫骨髓内固定针</w:t>
      </w:r>
      <w:r>
        <w:rPr>
          <w:rFonts w:hint="default" w:ascii="Times New Roman" w:hAnsi="Times New Roman" w:cs="Times New Roman"/>
          <w:bCs/>
          <w:sz w:val="24"/>
          <w:szCs w:val="21"/>
          <w:lang w:val="en-US" w:eastAsia="zh-CN"/>
        </w:rPr>
        <w:t>等新型手术器械用于CPT的手术治疗，研发</w:t>
      </w:r>
      <w:r>
        <w:rPr>
          <w:rFonts w:hint="default" w:ascii="Times New Roman" w:hAnsi="Times New Roman" w:eastAsia="宋体" w:cs="Times New Roman"/>
          <w:color w:val="000000"/>
          <w:kern w:val="2"/>
          <w:sz w:val="24"/>
          <w:szCs w:val="20"/>
          <w:lang w:val="en-US" w:eastAsia="zh-CN" w:bidi="ar-SA"/>
        </w:rPr>
        <w:t>胫腓骨外固定延长术后负重行</w:t>
      </w:r>
      <w:r>
        <w:rPr>
          <w:rFonts w:hint="eastAsia" w:cs="Times New Roman"/>
          <w:color w:val="000000"/>
          <w:kern w:val="2"/>
          <w:sz w:val="24"/>
          <w:szCs w:val="20"/>
          <w:lang w:val="en-US" w:eastAsia="zh-CN" w:bidi="ar-SA"/>
        </w:rPr>
        <w:t>走</w:t>
      </w:r>
      <w:r>
        <w:rPr>
          <w:rFonts w:hint="default" w:ascii="Times New Roman" w:hAnsi="Times New Roman" w:eastAsia="宋体" w:cs="Times New Roman"/>
          <w:color w:val="000000"/>
          <w:kern w:val="2"/>
          <w:sz w:val="24"/>
          <w:szCs w:val="20"/>
          <w:lang w:val="en-US" w:eastAsia="zh-CN" w:bidi="ar-SA"/>
        </w:rPr>
        <w:t>足托</w:t>
      </w:r>
      <w:r>
        <w:rPr>
          <w:rFonts w:hint="default" w:ascii="Times New Roman" w:hAnsi="Times New Roman" w:cs="Times New Roman"/>
          <w:color w:val="000000"/>
          <w:kern w:val="2"/>
          <w:sz w:val="24"/>
          <w:szCs w:val="20"/>
          <w:lang w:val="en-US" w:eastAsia="zh-CN" w:bidi="ar-SA"/>
        </w:rPr>
        <w:t>、</w:t>
      </w:r>
      <w:r>
        <w:rPr>
          <w:rFonts w:hint="default" w:ascii="Times New Roman" w:hAnsi="Times New Roman" w:eastAsia="宋体" w:cs="Times New Roman"/>
          <w:color w:val="000000"/>
          <w:kern w:val="2"/>
          <w:sz w:val="24"/>
          <w:szCs w:val="20"/>
          <w:lang w:val="en-US" w:eastAsia="zh-CN" w:bidi="ar-SA"/>
        </w:rPr>
        <w:t>一种体位垫</w:t>
      </w:r>
      <w:r>
        <w:rPr>
          <w:rFonts w:hint="default" w:ascii="Times New Roman" w:hAnsi="Times New Roman" w:cs="Times New Roman"/>
          <w:color w:val="000000"/>
          <w:kern w:val="2"/>
          <w:sz w:val="24"/>
          <w:szCs w:val="20"/>
          <w:lang w:val="en-US" w:eastAsia="zh-CN" w:bidi="ar-SA"/>
        </w:rPr>
        <w:t>用于</w:t>
      </w:r>
      <w:r>
        <w:rPr>
          <w:rFonts w:hint="default" w:ascii="Times New Roman" w:hAnsi="Times New Roman" w:cs="Times New Roman"/>
          <w:color w:val="000000"/>
          <w:kern w:val="0"/>
          <w:sz w:val="24"/>
          <w:szCs w:val="24"/>
          <w:lang w:val="en-US" w:eastAsia="zh-CN" w:bidi="ar"/>
        </w:rPr>
        <w:t>CPT术后的管理。</w:t>
      </w:r>
    </w:p>
    <w:p w14:paraId="64DB43E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color w:val="000000"/>
          <w:kern w:val="0"/>
          <w:sz w:val="24"/>
          <w:szCs w:val="24"/>
          <w:lang w:val="en-US" w:eastAsia="zh-CN" w:bidi="ar"/>
        </w:rPr>
        <w:t>自本项目开展以来，本团队共发表论文</w:t>
      </w:r>
      <w:r>
        <w:rPr>
          <w:rFonts w:hint="eastAsia" w:cs="Times New Roman"/>
          <w:color w:val="000000"/>
          <w:kern w:val="0"/>
          <w:sz w:val="24"/>
          <w:szCs w:val="24"/>
          <w:lang w:val="en-US" w:eastAsia="zh-CN" w:bidi="ar"/>
        </w:rPr>
        <w:t>70</w:t>
      </w:r>
      <w:r>
        <w:rPr>
          <w:rFonts w:hint="default" w:ascii="Times New Roman" w:hAnsi="Times New Roman" w:cs="Times New Roman"/>
          <w:color w:val="000000"/>
          <w:kern w:val="0"/>
          <w:sz w:val="24"/>
          <w:szCs w:val="24"/>
          <w:lang w:val="en-US" w:eastAsia="zh-CN" w:bidi="ar"/>
        </w:rPr>
        <w:t>篇，其中SCI期刊2</w:t>
      </w:r>
      <w:r>
        <w:rPr>
          <w:rFonts w:hint="eastAsia" w:cs="Times New Roman"/>
          <w:color w:val="000000"/>
          <w:kern w:val="0"/>
          <w:sz w:val="24"/>
          <w:szCs w:val="24"/>
          <w:lang w:val="en-US" w:eastAsia="zh-CN" w:bidi="ar"/>
        </w:rPr>
        <w:t>9</w:t>
      </w:r>
      <w:r>
        <w:rPr>
          <w:rFonts w:hint="default" w:ascii="Times New Roman" w:hAnsi="Times New Roman" w:cs="Times New Roman"/>
          <w:color w:val="000000"/>
          <w:kern w:val="0"/>
          <w:sz w:val="24"/>
          <w:szCs w:val="24"/>
          <w:lang w:val="en-US" w:eastAsia="zh-CN" w:bidi="ar"/>
        </w:rPr>
        <w:t>篇，中华牌期刊</w:t>
      </w:r>
      <w:r>
        <w:rPr>
          <w:rFonts w:hint="eastAsia" w:cs="Times New Roman"/>
          <w:color w:val="000000"/>
          <w:kern w:val="0"/>
          <w:sz w:val="24"/>
          <w:szCs w:val="24"/>
          <w:lang w:val="en-US" w:eastAsia="zh-CN" w:bidi="ar"/>
        </w:rPr>
        <w:t>31</w:t>
      </w:r>
      <w:r>
        <w:rPr>
          <w:rFonts w:hint="default" w:ascii="Times New Roman" w:hAnsi="Times New Roman" w:cs="Times New Roman"/>
          <w:color w:val="000000"/>
          <w:kern w:val="0"/>
          <w:sz w:val="24"/>
          <w:szCs w:val="24"/>
          <w:lang w:val="en-US" w:eastAsia="zh-CN" w:bidi="ar"/>
        </w:rPr>
        <w:t>篇，牵头撰写</w:t>
      </w:r>
      <w:r>
        <w:rPr>
          <w:rFonts w:hint="eastAsia" w:cs="Times New Roman"/>
          <w:color w:val="000000"/>
          <w:kern w:val="0"/>
          <w:sz w:val="24"/>
          <w:szCs w:val="24"/>
          <w:lang w:val="en-US" w:eastAsia="zh-CN" w:bidi="ar"/>
        </w:rPr>
        <w:t>“</w:t>
      </w:r>
      <w:r>
        <w:rPr>
          <w:rFonts w:hint="default" w:ascii="Times New Roman" w:hAnsi="Times New Roman" w:cs="Times New Roman"/>
          <w:color w:val="000000"/>
          <w:kern w:val="0"/>
          <w:sz w:val="24"/>
          <w:szCs w:val="24"/>
          <w:lang w:val="en-US" w:eastAsia="zh-CN" w:bidi="ar"/>
        </w:rPr>
        <w:t>先天性胫骨假关节临床诊治专家共识（2024版）</w:t>
      </w:r>
      <w:r>
        <w:rPr>
          <w:rFonts w:hint="eastAsia" w:cs="Times New Roman"/>
          <w:color w:val="000000"/>
          <w:kern w:val="0"/>
          <w:sz w:val="24"/>
          <w:szCs w:val="24"/>
          <w:lang w:val="en-US" w:eastAsia="zh-CN" w:bidi="ar"/>
        </w:rPr>
        <w:t>”</w:t>
      </w:r>
      <w:r>
        <w:rPr>
          <w:rFonts w:hint="default" w:ascii="Times New Roman" w:hAnsi="Times New Roman" w:cs="Times New Roman"/>
          <w:color w:val="000000"/>
          <w:kern w:val="0"/>
          <w:sz w:val="24"/>
          <w:szCs w:val="24"/>
          <w:lang w:val="en-US" w:eastAsia="zh-CN" w:bidi="ar"/>
        </w:rPr>
        <w:t>，研发国家发明专利</w:t>
      </w:r>
      <w:r>
        <w:rPr>
          <w:rFonts w:hint="eastAsia" w:cs="Times New Roman"/>
          <w:color w:val="000000"/>
          <w:kern w:val="0"/>
          <w:sz w:val="24"/>
          <w:szCs w:val="24"/>
          <w:lang w:val="en-US" w:eastAsia="zh-CN" w:bidi="ar"/>
        </w:rPr>
        <w:t>2</w:t>
      </w:r>
      <w:r>
        <w:rPr>
          <w:rFonts w:hint="default" w:ascii="Times New Roman" w:hAnsi="Times New Roman" w:cs="Times New Roman"/>
          <w:color w:val="000000"/>
          <w:kern w:val="0"/>
          <w:sz w:val="24"/>
          <w:szCs w:val="24"/>
          <w:lang w:val="en-US" w:eastAsia="zh-CN" w:bidi="ar"/>
        </w:rPr>
        <w:t>项，实用型专利</w:t>
      </w:r>
      <w:r>
        <w:rPr>
          <w:rFonts w:hint="eastAsia" w:ascii="Times New Roman" w:hAnsi="Times New Roman" w:cs="Times New Roman"/>
          <w:color w:val="000000"/>
          <w:kern w:val="0"/>
          <w:sz w:val="24"/>
          <w:szCs w:val="24"/>
          <w:lang w:val="en-US" w:eastAsia="zh-CN" w:bidi="ar"/>
        </w:rPr>
        <w:t>7</w:t>
      </w:r>
      <w:r>
        <w:rPr>
          <w:rFonts w:hint="default" w:ascii="Times New Roman" w:hAnsi="Times New Roman" w:cs="Times New Roman"/>
          <w:color w:val="000000"/>
          <w:kern w:val="0"/>
          <w:sz w:val="24"/>
          <w:szCs w:val="24"/>
          <w:lang w:val="en-US" w:eastAsia="zh-CN" w:bidi="ar"/>
        </w:rPr>
        <w:t>项。7次获得省部级科技奖项</w:t>
      </w:r>
      <w:r>
        <w:rPr>
          <w:rFonts w:hint="eastAsia" w:ascii="Times New Roman" w:hAnsi="Times New Roman" w:cs="Times New Roman"/>
          <w:color w:val="000000"/>
          <w:kern w:val="0"/>
          <w:sz w:val="24"/>
          <w:szCs w:val="24"/>
          <w:lang w:val="en-US" w:eastAsia="zh-CN" w:bidi="ar"/>
        </w:rPr>
        <w:t>，2021年被评</w:t>
      </w:r>
      <w:r>
        <w:rPr>
          <w:rFonts w:hint="eastAsia" w:cs="Times New Roman"/>
          <w:color w:val="000000"/>
          <w:kern w:val="0"/>
          <w:sz w:val="24"/>
          <w:szCs w:val="24"/>
          <w:lang w:val="en-US" w:eastAsia="zh-CN" w:bidi="ar"/>
        </w:rPr>
        <w:t>为“</w:t>
      </w:r>
      <w:r>
        <w:rPr>
          <w:rFonts w:hint="eastAsia" w:ascii="Times New Roman" w:hAnsi="Times New Roman" w:cs="Times New Roman"/>
          <w:color w:val="000000"/>
          <w:kern w:val="0"/>
          <w:sz w:val="24"/>
          <w:szCs w:val="24"/>
          <w:lang w:val="en-US" w:eastAsia="zh-CN" w:bidi="ar"/>
        </w:rPr>
        <w:t>湖南省医学十大临床创新技术</w:t>
      </w:r>
      <w:r>
        <w:rPr>
          <w:rFonts w:hint="eastAsia" w:cs="Times New Roman"/>
          <w:color w:val="000000"/>
          <w:kern w:val="0"/>
          <w:sz w:val="24"/>
          <w:szCs w:val="24"/>
          <w:lang w:val="en-US" w:eastAsia="zh-CN" w:bidi="ar"/>
        </w:rPr>
        <w:t>”</w:t>
      </w:r>
      <w:r>
        <w:rPr>
          <w:rFonts w:hint="default" w:ascii="Times New Roman" w:hAnsi="Times New Roman" w:cs="Times New Roman"/>
          <w:color w:val="000000"/>
          <w:kern w:val="0"/>
          <w:sz w:val="24"/>
          <w:szCs w:val="24"/>
          <w:lang w:val="en-US" w:eastAsia="zh-CN" w:bidi="ar"/>
        </w:rPr>
        <w:t>。该项目经湖南省医学会科技成果鉴定，1位专家认为达到国际先进水平、3位专家认为达到国内先进水平。该项目技术目前已在国内多家</w:t>
      </w:r>
      <w:r>
        <w:rPr>
          <w:rFonts w:hint="eastAsia" w:cs="Times New Roman"/>
          <w:color w:val="000000"/>
          <w:kern w:val="0"/>
          <w:sz w:val="24"/>
          <w:szCs w:val="24"/>
          <w:lang w:val="en-US" w:eastAsia="zh-CN" w:bidi="ar"/>
        </w:rPr>
        <w:t>三甲</w:t>
      </w:r>
      <w:r>
        <w:rPr>
          <w:rFonts w:hint="default" w:ascii="Times New Roman" w:hAnsi="Times New Roman" w:cs="Times New Roman"/>
          <w:color w:val="000000"/>
          <w:kern w:val="0"/>
          <w:sz w:val="24"/>
          <w:szCs w:val="24"/>
          <w:lang w:val="en-US" w:eastAsia="zh-CN" w:bidi="ar"/>
        </w:rPr>
        <w:t>医院推广，均取得了良好的疗效。</w:t>
      </w:r>
    </w:p>
    <w:p w14:paraId="3FBDADC3">
      <w:pPr>
        <w:adjustRightInd w:val="0"/>
        <w:snapToGrid w:val="0"/>
        <w:spacing w:line="336" w:lineRule="auto"/>
        <w:rPr>
          <w:rFonts w:hint="eastAsia" w:asciiTheme="minorEastAsia" w:hAnsiTheme="minorEastAsia" w:eastAsiaTheme="minorEastAsia"/>
          <w:spacing w:val="2"/>
          <w:sz w:val="24"/>
          <w:szCs w:val="24"/>
        </w:rPr>
      </w:pPr>
    </w:p>
    <w:p w14:paraId="1686E397">
      <w:pPr>
        <w:adjustRightInd w:val="0"/>
        <w:snapToGrid w:val="0"/>
        <w:spacing w:line="336" w:lineRule="auto"/>
        <w:ind w:firstLine="488" w:firstLineChars="200"/>
        <w:rPr>
          <w:rFonts w:hint="eastAsia"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5.代表性论文目录</w:t>
      </w:r>
    </w:p>
    <w:tbl>
      <w:tblPr>
        <w:tblStyle w:val="11"/>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2"/>
        <w:gridCol w:w="2322"/>
        <w:gridCol w:w="1360"/>
        <w:gridCol w:w="1927"/>
        <w:gridCol w:w="458"/>
        <w:gridCol w:w="419"/>
        <w:gridCol w:w="419"/>
        <w:gridCol w:w="1744"/>
        <w:gridCol w:w="218"/>
      </w:tblGrid>
      <w:tr w14:paraId="52BFF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0" w:type="auto"/>
            <w:tcBorders>
              <w:top w:val="single" w:color="000000" w:sz="6" w:space="0"/>
              <w:left w:val="single" w:color="000000" w:sz="6" w:space="0"/>
            </w:tcBorders>
            <w:vAlign w:val="center"/>
          </w:tcPr>
          <w:p w14:paraId="36EDFD99">
            <w:pPr>
              <w:pStyle w:val="19"/>
              <w:adjustRightInd w:val="0"/>
              <w:snapToGrid w:val="0"/>
              <w:jc w:val="center"/>
            </w:pPr>
            <w:r>
              <w:t>序号</w:t>
            </w:r>
          </w:p>
        </w:tc>
        <w:tc>
          <w:tcPr>
            <w:tcW w:w="0" w:type="auto"/>
            <w:tcBorders>
              <w:top w:val="single" w:color="000000" w:sz="6" w:space="0"/>
            </w:tcBorders>
            <w:vAlign w:val="center"/>
          </w:tcPr>
          <w:p w14:paraId="78150B01">
            <w:pPr>
              <w:pStyle w:val="19"/>
              <w:adjustRightInd w:val="0"/>
              <w:snapToGrid w:val="0"/>
              <w:jc w:val="center"/>
            </w:pPr>
            <w:r>
              <w:rPr>
                <w:rFonts w:hint="eastAsia"/>
                <w:lang w:eastAsia="zh-CN"/>
              </w:rPr>
              <w:t>论文</w:t>
            </w:r>
            <w:r>
              <w:t>名称</w:t>
            </w:r>
          </w:p>
        </w:tc>
        <w:tc>
          <w:tcPr>
            <w:tcW w:w="0" w:type="auto"/>
            <w:tcBorders>
              <w:top w:val="single" w:color="000000" w:sz="6" w:space="0"/>
            </w:tcBorders>
            <w:vAlign w:val="center"/>
          </w:tcPr>
          <w:p w14:paraId="68BBF26F">
            <w:pPr>
              <w:pStyle w:val="19"/>
              <w:adjustRightInd w:val="0"/>
              <w:snapToGrid w:val="0"/>
              <w:jc w:val="center"/>
            </w:pPr>
            <w:r>
              <w:rPr>
                <w:rFonts w:hint="eastAsia"/>
              </w:rPr>
              <w:t>期刊名称</w:t>
            </w:r>
          </w:p>
        </w:tc>
        <w:tc>
          <w:tcPr>
            <w:tcW w:w="0" w:type="auto"/>
            <w:tcBorders>
              <w:top w:val="single" w:color="000000" w:sz="6" w:space="0"/>
            </w:tcBorders>
            <w:vAlign w:val="center"/>
          </w:tcPr>
          <w:p w14:paraId="216D54D3">
            <w:pPr>
              <w:pStyle w:val="19"/>
              <w:adjustRightInd w:val="0"/>
              <w:snapToGrid w:val="0"/>
              <w:jc w:val="center"/>
              <w:rPr>
                <w:lang w:eastAsia="zh-CN"/>
              </w:rPr>
            </w:pPr>
            <w:r>
              <w:t>年卷</w:t>
            </w:r>
            <w:r>
              <w:rPr>
                <w:rFonts w:hint="eastAsia"/>
                <w:lang w:eastAsia="zh-CN"/>
              </w:rPr>
              <w:t>（</w:t>
            </w:r>
            <w:r>
              <w:t>期</w:t>
            </w:r>
            <w:r>
              <w:rPr>
                <w:rFonts w:hint="eastAsia"/>
                <w:lang w:eastAsia="zh-CN"/>
              </w:rPr>
              <w:t>）</w:t>
            </w:r>
          </w:p>
          <w:p w14:paraId="661BB267">
            <w:pPr>
              <w:pStyle w:val="19"/>
              <w:adjustRightInd w:val="0"/>
              <w:snapToGrid w:val="0"/>
              <w:jc w:val="center"/>
            </w:pPr>
            <w:r>
              <w:rPr>
                <w:rFonts w:hint="eastAsia"/>
                <w:lang w:eastAsia="zh-CN"/>
              </w:rPr>
              <w:t>及</w:t>
            </w:r>
            <w:r>
              <w:t>页码</w:t>
            </w:r>
          </w:p>
        </w:tc>
        <w:tc>
          <w:tcPr>
            <w:tcW w:w="0" w:type="auto"/>
            <w:tcBorders>
              <w:top w:val="single" w:color="000000" w:sz="6" w:space="0"/>
            </w:tcBorders>
            <w:vAlign w:val="center"/>
          </w:tcPr>
          <w:p w14:paraId="609511AB">
            <w:pPr>
              <w:pStyle w:val="19"/>
              <w:adjustRightInd w:val="0"/>
              <w:snapToGrid w:val="0"/>
              <w:jc w:val="center"/>
              <w:rPr>
                <w:lang w:eastAsia="zh-CN"/>
              </w:rPr>
            </w:pPr>
            <w:r>
              <w:rPr>
                <w:rFonts w:hint="eastAsia"/>
                <w:lang w:eastAsia="zh-CN"/>
              </w:rPr>
              <w:t>影响因子</w:t>
            </w:r>
          </w:p>
        </w:tc>
        <w:tc>
          <w:tcPr>
            <w:tcW w:w="0" w:type="auto"/>
            <w:tcBorders>
              <w:top w:val="single" w:color="000000" w:sz="6" w:space="0"/>
            </w:tcBorders>
            <w:vAlign w:val="center"/>
          </w:tcPr>
          <w:p w14:paraId="4B7A902A">
            <w:pPr>
              <w:pStyle w:val="19"/>
              <w:adjustRightInd w:val="0"/>
              <w:snapToGrid w:val="0"/>
              <w:jc w:val="center"/>
            </w:pPr>
            <w:r>
              <w:t>通讯作者</w:t>
            </w:r>
          </w:p>
          <w:p w14:paraId="21ED20E2">
            <w:pPr>
              <w:pStyle w:val="19"/>
              <w:adjustRightInd w:val="0"/>
              <w:snapToGrid w:val="0"/>
              <w:jc w:val="center"/>
              <w:rPr>
                <w:lang w:eastAsia="zh-CN"/>
              </w:rPr>
            </w:pPr>
            <w:r>
              <w:rPr>
                <w:rFonts w:hint="eastAsia"/>
                <w:lang w:eastAsia="zh-CN"/>
              </w:rPr>
              <w:t>（含共同）</w:t>
            </w:r>
          </w:p>
        </w:tc>
        <w:tc>
          <w:tcPr>
            <w:tcW w:w="0" w:type="auto"/>
            <w:tcBorders>
              <w:top w:val="single" w:color="000000" w:sz="6" w:space="0"/>
            </w:tcBorders>
            <w:vAlign w:val="center"/>
          </w:tcPr>
          <w:p w14:paraId="540EB6B7">
            <w:pPr>
              <w:pStyle w:val="19"/>
              <w:adjustRightInd w:val="0"/>
              <w:snapToGrid w:val="0"/>
              <w:jc w:val="center"/>
            </w:pPr>
            <w:r>
              <w:t>第一作者</w:t>
            </w:r>
          </w:p>
          <w:p w14:paraId="59127E3E">
            <w:pPr>
              <w:pStyle w:val="19"/>
              <w:adjustRightInd w:val="0"/>
              <w:snapToGrid w:val="0"/>
              <w:jc w:val="center"/>
              <w:rPr>
                <w:lang w:eastAsia="zh-CN"/>
              </w:rPr>
            </w:pPr>
            <w:r>
              <w:rPr>
                <w:rFonts w:hint="eastAsia"/>
                <w:lang w:eastAsia="zh-CN"/>
              </w:rPr>
              <w:t>（含共同）</w:t>
            </w:r>
          </w:p>
        </w:tc>
        <w:tc>
          <w:tcPr>
            <w:tcW w:w="0" w:type="auto"/>
            <w:tcBorders>
              <w:top w:val="single" w:color="000000" w:sz="6" w:space="0"/>
              <w:right w:val="single" w:color="000000" w:sz="6" w:space="0"/>
            </w:tcBorders>
            <w:vAlign w:val="center"/>
          </w:tcPr>
          <w:p w14:paraId="4E285C08">
            <w:pPr>
              <w:pStyle w:val="19"/>
              <w:adjustRightInd w:val="0"/>
              <w:snapToGrid w:val="0"/>
              <w:jc w:val="center"/>
            </w:pPr>
            <w:r>
              <w:rPr>
                <w:rFonts w:hint="eastAsia"/>
              </w:rPr>
              <w:t>检索</w:t>
            </w:r>
          </w:p>
          <w:p w14:paraId="0D865CF7">
            <w:pPr>
              <w:pStyle w:val="19"/>
              <w:adjustRightInd w:val="0"/>
              <w:snapToGrid w:val="0"/>
              <w:jc w:val="center"/>
            </w:pPr>
            <w:r>
              <w:rPr>
                <w:rFonts w:hint="eastAsia"/>
              </w:rPr>
              <w:t>数据库</w:t>
            </w:r>
          </w:p>
        </w:tc>
        <w:tc>
          <w:tcPr>
            <w:tcW w:w="0" w:type="auto"/>
            <w:tcBorders>
              <w:top w:val="single" w:color="000000" w:sz="6" w:space="0"/>
              <w:right w:val="single" w:color="000000" w:sz="6" w:space="0"/>
            </w:tcBorders>
            <w:vAlign w:val="center"/>
          </w:tcPr>
          <w:p w14:paraId="52AA0632">
            <w:pPr>
              <w:pStyle w:val="19"/>
              <w:adjustRightInd w:val="0"/>
              <w:snapToGrid w:val="0"/>
              <w:jc w:val="center"/>
            </w:pPr>
            <w:r>
              <w:t>他引</w:t>
            </w:r>
          </w:p>
          <w:p w14:paraId="6752E278">
            <w:pPr>
              <w:pStyle w:val="19"/>
              <w:adjustRightInd w:val="0"/>
              <w:snapToGrid w:val="0"/>
              <w:jc w:val="center"/>
            </w:pPr>
            <w:r>
              <w:t>总次数</w:t>
            </w:r>
          </w:p>
        </w:tc>
      </w:tr>
      <w:tr w14:paraId="0E6D4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0" w:type="auto"/>
            <w:tcBorders>
              <w:left w:val="single" w:color="000000" w:sz="6" w:space="0"/>
            </w:tcBorders>
          </w:tcPr>
          <w:p w14:paraId="13ED322F">
            <w:pPr>
              <w:adjustRightInd w:val="0"/>
              <w:snapToGrid w:val="0"/>
              <w:jc w:val="center"/>
              <w:rPr>
                <w:rFonts w:hint="eastAsia" w:ascii="Arial" w:eastAsia="宋体"/>
                <w:szCs w:val="21"/>
                <w:lang w:val="en-US" w:eastAsia="zh-CN"/>
              </w:rPr>
            </w:pPr>
            <w:r>
              <w:rPr>
                <w:rFonts w:hint="eastAsia" w:ascii="Arial"/>
                <w:szCs w:val="21"/>
                <w:lang w:val="en-US" w:eastAsia="zh-CN"/>
              </w:rPr>
              <w:t>1</w:t>
            </w:r>
          </w:p>
        </w:tc>
        <w:tc>
          <w:tcPr>
            <w:tcW w:w="0" w:type="auto"/>
            <w:shd w:val="clear" w:color="auto" w:fill="auto"/>
            <w:vAlign w:val="center"/>
          </w:tcPr>
          <w:p w14:paraId="39F8CC6A">
            <w:pPr>
              <w:spacing w:line="180" w:lineRule="auto"/>
              <w:jc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Combination of intramedullary rod, wrapping bone grafting and Ilizarov's fixator for the treatment of Crawford type IV congenital pseudarthrosis of the tibia: mid-term follow up of 56 cases</w:t>
            </w:r>
            <w:r>
              <w:rPr>
                <w:rFonts w:hint="default" w:ascii="Times New Roman" w:hAnsi="Times New Roman" w:eastAsia="仿宋" w:cs="Times New Roman"/>
                <w:bCs/>
                <w:sz w:val="24"/>
                <w:szCs w:val="24"/>
                <w:lang w:val="en-US" w:eastAsia="zh-CN"/>
              </w:rPr>
              <w:t>.</w:t>
            </w:r>
          </w:p>
        </w:tc>
        <w:tc>
          <w:tcPr>
            <w:tcW w:w="0" w:type="auto"/>
            <w:shd w:val="clear" w:color="auto" w:fill="auto"/>
            <w:vAlign w:val="center"/>
          </w:tcPr>
          <w:p w14:paraId="5E486323">
            <w:pPr>
              <w:adjustRightInd w:val="0"/>
              <w:snapToGrid w:val="0"/>
              <w:jc w:val="center"/>
              <w:rPr>
                <w:rFonts w:hint="default" w:ascii="Times New Roman" w:hAnsi="Times New Roman" w:eastAsia="Segoe UI" w:cs="Times New Roman"/>
                <w:b w:val="0"/>
                <w:bCs w:val="0"/>
                <w:i w:val="0"/>
                <w:iCs w:val="0"/>
                <w:caps w:val="0"/>
                <w:color w:val="000000"/>
                <w:spacing w:val="0"/>
                <w:kern w:val="2"/>
                <w:sz w:val="24"/>
                <w:szCs w:val="24"/>
                <w:shd w:val="clear" w:fill="FFFFFF"/>
                <w:lang w:val="en-US" w:eastAsia="zh-CN" w:bidi="ar-SA"/>
              </w:rPr>
            </w:pPr>
            <w:r>
              <w:rPr>
                <w:rFonts w:hint="default" w:ascii="Times New Roman" w:hAnsi="Times New Roman" w:eastAsia="Segoe UI" w:cs="Times New Roman"/>
                <w:b w:val="0"/>
                <w:bCs w:val="0"/>
                <w:i w:val="0"/>
                <w:iCs w:val="0"/>
                <w:caps w:val="0"/>
                <w:color w:val="000000"/>
                <w:spacing w:val="0"/>
                <w:sz w:val="24"/>
                <w:szCs w:val="24"/>
                <w:shd w:val="clear" w:fill="FFFFFF"/>
              </w:rPr>
              <w:t>BMC Musculoskeletal Disorders</w:t>
            </w:r>
          </w:p>
        </w:tc>
        <w:tc>
          <w:tcPr>
            <w:tcW w:w="0" w:type="auto"/>
            <w:shd w:val="clear" w:color="auto" w:fill="auto"/>
            <w:vAlign w:val="center"/>
          </w:tcPr>
          <w:p w14:paraId="03167D38">
            <w:pPr>
              <w:spacing w:line="180" w:lineRule="auto"/>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仿宋" w:cs="Times New Roman"/>
                <w:bCs/>
                <w:sz w:val="24"/>
                <w:szCs w:val="24"/>
              </w:rPr>
              <w:t>2016,17(1):443</w:t>
            </w:r>
          </w:p>
        </w:tc>
        <w:tc>
          <w:tcPr>
            <w:tcW w:w="0" w:type="auto"/>
          </w:tcPr>
          <w:p w14:paraId="5F8F4A4A">
            <w:pPr>
              <w:adjustRightInd w:val="0"/>
              <w:snapToGrid w:val="0"/>
              <w:rPr>
                <w:rFonts w:ascii="Arial"/>
                <w:szCs w:val="21"/>
              </w:rPr>
            </w:pPr>
            <w:r>
              <w:rPr>
                <w:rFonts w:hint="eastAsia" w:ascii="Arial"/>
                <w:szCs w:val="21"/>
              </w:rPr>
              <w:t>1.739</w:t>
            </w:r>
          </w:p>
        </w:tc>
        <w:tc>
          <w:tcPr>
            <w:tcW w:w="0" w:type="auto"/>
            <w:shd w:val="clear" w:color="auto" w:fill="auto"/>
            <w:vAlign w:val="center"/>
          </w:tcPr>
          <w:p w14:paraId="4BBDE372">
            <w:pPr>
              <w:spacing w:line="180" w:lineRule="auto"/>
              <w:jc w:val="both"/>
              <w:rPr>
                <w:rFonts w:hint="default" w:ascii="Times New Roman" w:hAnsi="Times New Roman" w:eastAsia="仿宋" w:cs="Times New Roman"/>
                <w:bCs/>
                <w:color w:val="000000"/>
                <w:kern w:val="2"/>
                <w:sz w:val="24"/>
                <w:szCs w:val="24"/>
                <w:lang w:val="en-US" w:eastAsia="zh-CN" w:bidi="ar-SA"/>
              </w:rPr>
            </w:pPr>
            <w:r>
              <w:rPr>
                <w:rFonts w:hint="eastAsia" w:eastAsia="仿宋" w:cs="Times New Roman"/>
                <w:bCs/>
                <w:color w:val="000000"/>
                <w:sz w:val="24"/>
                <w:szCs w:val="24"/>
                <w:lang w:val="en-US" w:eastAsia="zh-CN"/>
              </w:rPr>
              <w:t>梅海波</w:t>
            </w:r>
          </w:p>
        </w:tc>
        <w:tc>
          <w:tcPr>
            <w:tcW w:w="0" w:type="auto"/>
            <w:shd w:val="clear" w:color="auto" w:fill="auto"/>
            <w:vAlign w:val="center"/>
          </w:tcPr>
          <w:p w14:paraId="4A473A47">
            <w:pPr>
              <w:spacing w:line="180" w:lineRule="auto"/>
              <w:jc w:val="both"/>
              <w:rPr>
                <w:rFonts w:hint="eastAsia" w:ascii="Times New Roman" w:hAnsi="Times New Roman" w:eastAsia="仿宋" w:cs="Times New Roman"/>
                <w:bCs/>
                <w:color w:val="000000"/>
                <w:kern w:val="2"/>
                <w:sz w:val="24"/>
                <w:szCs w:val="24"/>
                <w:lang w:val="en-US" w:eastAsia="zh-CN" w:bidi="ar-SA"/>
              </w:rPr>
            </w:pPr>
            <w:r>
              <w:rPr>
                <w:rFonts w:hint="eastAsia" w:eastAsia="仿宋" w:cs="Times New Roman"/>
                <w:bCs/>
                <w:color w:val="000000"/>
                <w:sz w:val="24"/>
                <w:szCs w:val="24"/>
                <w:lang w:val="en-US" w:eastAsia="zh-CN"/>
              </w:rPr>
              <w:t>朱光辉</w:t>
            </w:r>
          </w:p>
        </w:tc>
        <w:tc>
          <w:tcPr>
            <w:tcW w:w="0" w:type="auto"/>
            <w:tcBorders>
              <w:right w:val="single" w:color="000000" w:sz="6" w:space="0"/>
            </w:tcBorders>
          </w:tcPr>
          <w:p w14:paraId="585412DB">
            <w:pPr>
              <w:adjustRightInd w:val="0"/>
              <w:snapToGrid w:val="0"/>
              <w:rPr>
                <w:rFonts w:hint="default" w:ascii="Arial" w:eastAsia="宋体"/>
                <w:szCs w:val="21"/>
                <w:lang w:val="en-US" w:eastAsia="zh-CN"/>
              </w:rPr>
            </w:pPr>
            <w:r>
              <w:rPr>
                <w:rFonts w:hint="eastAsia" w:ascii="Arial"/>
                <w:szCs w:val="21"/>
              </w:rPr>
              <w:t>Science Citation Index Expanded (SCI-EXPANDED) 、Journal Citation Reports (JCR)</w:t>
            </w:r>
            <w:r>
              <w:rPr>
                <w:rFonts w:hint="eastAsia" w:ascii="Arial"/>
                <w:szCs w:val="21"/>
                <w:lang w:eastAsia="zh-CN"/>
              </w:rPr>
              <w:t>、</w:t>
            </w:r>
            <w:r>
              <w:rPr>
                <w:rFonts w:hint="eastAsia" w:ascii="Arial"/>
                <w:szCs w:val="21"/>
                <w:lang w:val="en-US" w:eastAsia="zh-CN"/>
              </w:rPr>
              <w:t>万方</w:t>
            </w:r>
          </w:p>
        </w:tc>
        <w:tc>
          <w:tcPr>
            <w:tcW w:w="0" w:type="auto"/>
            <w:tcBorders>
              <w:right w:val="single" w:color="000000" w:sz="6" w:space="0"/>
            </w:tcBorders>
          </w:tcPr>
          <w:p w14:paraId="74883AF3">
            <w:pPr>
              <w:adjustRightInd w:val="0"/>
              <w:snapToGrid w:val="0"/>
              <w:rPr>
                <w:rFonts w:hint="default" w:ascii="Arial" w:eastAsia="宋体"/>
                <w:szCs w:val="21"/>
                <w:lang w:val="en-US" w:eastAsia="zh-CN"/>
              </w:rPr>
            </w:pPr>
            <w:r>
              <w:rPr>
                <w:rFonts w:hint="eastAsia" w:ascii="Arial"/>
                <w:szCs w:val="21"/>
                <w:lang w:val="en-US" w:eastAsia="zh-CN"/>
              </w:rPr>
              <w:t>12</w:t>
            </w:r>
          </w:p>
        </w:tc>
      </w:tr>
      <w:tr w14:paraId="0FF72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0" w:type="auto"/>
            <w:tcBorders>
              <w:left w:val="single" w:color="000000" w:sz="6" w:space="0"/>
            </w:tcBorders>
          </w:tcPr>
          <w:p w14:paraId="687DB114">
            <w:pPr>
              <w:adjustRightInd w:val="0"/>
              <w:snapToGrid w:val="0"/>
              <w:jc w:val="center"/>
              <w:rPr>
                <w:rFonts w:hint="eastAsia" w:ascii="Arial" w:eastAsia="宋体"/>
                <w:szCs w:val="21"/>
                <w:lang w:val="en-US" w:eastAsia="zh-CN"/>
              </w:rPr>
            </w:pPr>
            <w:r>
              <w:rPr>
                <w:rFonts w:hint="eastAsia" w:ascii="Arial"/>
                <w:szCs w:val="21"/>
                <w:lang w:val="en-US" w:eastAsia="zh-CN"/>
              </w:rPr>
              <w:t>2</w:t>
            </w:r>
          </w:p>
        </w:tc>
        <w:tc>
          <w:tcPr>
            <w:tcW w:w="0" w:type="auto"/>
            <w:shd w:val="clear" w:color="auto" w:fill="auto"/>
            <w:vAlign w:val="center"/>
          </w:tcPr>
          <w:p w14:paraId="0BF49B9C">
            <w:pPr>
              <w:spacing w:line="180" w:lineRule="auto"/>
              <w:jc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Combined surgery with 3-in-1 osteosynthesis in congenital pseudarthrosis of the tibia with intact fibula.</w:t>
            </w:r>
          </w:p>
        </w:tc>
        <w:tc>
          <w:tcPr>
            <w:tcW w:w="0" w:type="auto"/>
            <w:shd w:val="clear" w:color="auto" w:fill="auto"/>
            <w:vAlign w:val="center"/>
          </w:tcPr>
          <w:p w14:paraId="64394467">
            <w:pPr>
              <w:adjustRightInd w:val="0"/>
              <w:snapToGrid w:val="0"/>
              <w:jc w:val="center"/>
              <w:rPr>
                <w:rFonts w:hint="default" w:ascii="Times New Roman" w:hAnsi="Times New Roman" w:eastAsia="Segoe UI" w:cs="Times New Roman"/>
                <w:b w:val="0"/>
                <w:bCs w:val="0"/>
                <w:i w:val="0"/>
                <w:iCs w:val="0"/>
                <w:caps w:val="0"/>
                <w:color w:val="000000"/>
                <w:spacing w:val="0"/>
                <w:kern w:val="2"/>
                <w:sz w:val="24"/>
                <w:szCs w:val="24"/>
                <w:shd w:val="clear" w:fill="FFFFFF"/>
                <w:lang w:val="en-US" w:eastAsia="zh-CN" w:bidi="ar-SA"/>
              </w:rPr>
            </w:pPr>
            <w:r>
              <w:rPr>
                <w:rFonts w:hint="default" w:ascii="Times New Roman" w:hAnsi="Times New Roman" w:eastAsia="Segoe UI" w:cs="Times New Roman"/>
                <w:b w:val="0"/>
                <w:bCs w:val="0"/>
                <w:i w:val="0"/>
                <w:iCs w:val="0"/>
                <w:caps w:val="0"/>
                <w:color w:val="000000"/>
                <w:spacing w:val="0"/>
                <w:sz w:val="24"/>
                <w:szCs w:val="24"/>
                <w:shd w:val="clear" w:fill="FFFFFF"/>
              </w:rPr>
              <w:t>Orphanet journal of rare diseases</w:t>
            </w:r>
          </w:p>
        </w:tc>
        <w:tc>
          <w:tcPr>
            <w:tcW w:w="0" w:type="auto"/>
            <w:shd w:val="clear" w:color="auto" w:fill="auto"/>
            <w:vAlign w:val="center"/>
          </w:tcPr>
          <w:p w14:paraId="0A7B6AEB">
            <w:pPr>
              <w:adjustRightInd w:val="0"/>
              <w:snapToGrid w:val="0"/>
              <w:jc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Segoe UI" w:cs="Times New Roman"/>
                <w:b w:val="0"/>
                <w:bCs w:val="0"/>
                <w:i w:val="0"/>
                <w:iCs w:val="0"/>
                <w:caps w:val="0"/>
                <w:color w:val="000000"/>
                <w:spacing w:val="0"/>
                <w:sz w:val="24"/>
                <w:szCs w:val="24"/>
                <w:shd w:val="clear" w:fill="FFFFFF"/>
              </w:rPr>
              <w:t>2020;15(1):62</w:t>
            </w:r>
          </w:p>
        </w:tc>
        <w:tc>
          <w:tcPr>
            <w:tcW w:w="0" w:type="auto"/>
          </w:tcPr>
          <w:p w14:paraId="2BA4CD73">
            <w:pPr>
              <w:adjustRightInd w:val="0"/>
              <w:snapToGrid w:val="0"/>
              <w:rPr>
                <w:rFonts w:ascii="Arial"/>
                <w:szCs w:val="21"/>
              </w:rPr>
            </w:pPr>
            <w:r>
              <w:rPr>
                <w:rFonts w:hint="eastAsia" w:ascii="Arial"/>
                <w:szCs w:val="21"/>
              </w:rPr>
              <w:t>4.123</w:t>
            </w:r>
          </w:p>
        </w:tc>
        <w:tc>
          <w:tcPr>
            <w:tcW w:w="0" w:type="auto"/>
            <w:shd w:val="clear" w:color="auto" w:fill="auto"/>
            <w:vAlign w:val="center"/>
          </w:tcPr>
          <w:p w14:paraId="6FC41CA8">
            <w:pPr>
              <w:spacing w:line="180" w:lineRule="auto"/>
              <w:jc w:val="both"/>
              <w:rPr>
                <w:rFonts w:hint="eastAsia" w:ascii="Times New Roman" w:hAnsi="Times New Roman" w:eastAsia="仿宋" w:cs="Times New Roman"/>
                <w:bCs/>
                <w:color w:val="000000"/>
                <w:kern w:val="2"/>
                <w:sz w:val="24"/>
                <w:szCs w:val="24"/>
                <w:lang w:val="en-US" w:eastAsia="zh-CN" w:bidi="ar-SA"/>
              </w:rPr>
            </w:pPr>
            <w:r>
              <w:rPr>
                <w:rFonts w:hint="eastAsia" w:eastAsia="仿宋" w:cs="Times New Roman"/>
                <w:bCs/>
                <w:color w:val="000000"/>
                <w:sz w:val="24"/>
                <w:szCs w:val="24"/>
                <w:lang w:val="en-US" w:eastAsia="zh-CN"/>
              </w:rPr>
              <w:t>梅海波</w:t>
            </w:r>
          </w:p>
        </w:tc>
        <w:tc>
          <w:tcPr>
            <w:tcW w:w="0" w:type="auto"/>
            <w:shd w:val="clear" w:color="auto" w:fill="auto"/>
            <w:vAlign w:val="center"/>
          </w:tcPr>
          <w:p w14:paraId="1D121F33">
            <w:pPr>
              <w:spacing w:line="180" w:lineRule="auto"/>
              <w:jc w:val="both"/>
              <w:rPr>
                <w:rFonts w:hint="eastAsia" w:ascii="Times New Roman" w:hAnsi="Times New Roman" w:eastAsia="仿宋" w:cs="Times New Roman"/>
                <w:bCs/>
                <w:color w:val="000000"/>
                <w:kern w:val="2"/>
                <w:sz w:val="24"/>
                <w:szCs w:val="24"/>
                <w:lang w:val="en-US" w:eastAsia="zh-CN" w:bidi="ar-SA"/>
              </w:rPr>
            </w:pPr>
            <w:r>
              <w:rPr>
                <w:rFonts w:hint="eastAsia" w:eastAsia="仿宋" w:cs="Times New Roman"/>
                <w:bCs/>
                <w:color w:val="000000"/>
                <w:sz w:val="24"/>
                <w:szCs w:val="24"/>
                <w:lang w:val="en-US" w:eastAsia="zh-CN"/>
              </w:rPr>
              <w:t>刘尧喜</w:t>
            </w:r>
          </w:p>
        </w:tc>
        <w:tc>
          <w:tcPr>
            <w:tcW w:w="0" w:type="auto"/>
            <w:tcBorders>
              <w:right w:val="single" w:color="000000" w:sz="6" w:space="0"/>
            </w:tcBorders>
          </w:tcPr>
          <w:p w14:paraId="3429CA28">
            <w:pPr>
              <w:adjustRightInd w:val="0"/>
              <w:snapToGrid w:val="0"/>
              <w:rPr>
                <w:rFonts w:ascii="Arial"/>
                <w:szCs w:val="21"/>
              </w:rPr>
            </w:pPr>
            <w:r>
              <w:rPr>
                <w:rFonts w:hint="eastAsia" w:ascii="Arial"/>
                <w:szCs w:val="21"/>
              </w:rPr>
              <w:t>Science Citation Index Expanded (SCI-EXPANDED) 、Journal Citation Reports (JCR)</w:t>
            </w:r>
            <w:r>
              <w:rPr>
                <w:rFonts w:hint="eastAsia" w:ascii="Arial"/>
                <w:szCs w:val="21"/>
                <w:lang w:eastAsia="zh-CN"/>
              </w:rPr>
              <w:t>、</w:t>
            </w:r>
            <w:r>
              <w:rPr>
                <w:rFonts w:hint="eastAsia" w:ascii="Arial"/>
                <w:szCs w:val="21"/>
                <w:lang w:val="en-US" w:eastAsia="zh-CN"/>
              </w:rPr>
              <w:t>万方</w:t>
            </w:r>
          </w:p>
        </w:tc>
        <w:tc>
          <w:tcPr>
            <w:tcW w:w="0" w:type="auto"/>
            <w:tcBorders>
              <w:right w:val="single" w:color="000000" w:sz="6" w:space="0"/>
            </w:tcBorders>
          </w:tcPr>
          <w:p w14:paraId="532A2BAA">
            <w:pPr>
              <w:adjustRightInd w:val="0"/>
              <w:snapToGrid w:val="0"/>
              <w:rPr>
                <w:rFonts w:hint="eastAsia" w:ascii="Arial" w:eastAsia="宋体"/>
                <w:szCs w:val="21"/>
                <w:lang w:val="en-US" w:eastAsia="zh-CN"/>
              </w:rPr>
            </w:pPr>
            <w:r>
              <w:rPr>
                <w:rFonts w:hint="eastAsia" w:ascii="Arial"/>
                <w:szCs w:val="21"/>
                <w:lang w:val="en-US" w:eastAsia="zh-CN"/>
              </w:rPr>
              <w:t>3</w:t>
            </w:r>
          </w:p>
        </w:tc>
      </w:tr>
      <w:tr w14:paraId="6BFA5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0" w:type="auto"/>
            <w:tcBorders>
              <w:left w:val="single" w:color="000000" w:sz="6" w:space="0"/>
            </w:tcBorders>
          </w:tcPr>
          <w:p w14:paraId="2D28FCCC">
            <w:pPr>
              <w:adjustRightInd w:val="0"/>
              <w:snapToGrid w:val="0"/>
              <w:jc w:val="center"/>
              <w:rPr>
                <w:rFonts w:hint="default" w:ascii="Arial"/>
                <w:szCs w:val="21"/>
                <w:lang w:val="en-US" w:eastAsia="zh-CN"/>
              </w:rPr>
            </w:pPr>
            <w:r>
              <w:rPr>
                <w:rFonts w:hint="eastAsia" w:ascii="Arial"/>
                <w:szCs w:val="21"/>
                <w:lang w:val="en-US" w:eastAsia="zh-CN"/>
              </w:rPr>
              <w:t>3</w:t>
            </w:r>
          </w:p>
        </w:tc>
        <w:tc>
          <w:tcPr>
            <w:tcW w:w="0" w:type="auto"/>
            <w:shd w:val="clear" w:color="auto" w:fill="auto"/>
            <w:vAlign w:val="center"/>
          </w:tcPr>
          <w:p w14:paraId="464481A4">
            <w:pPr>
              <w:spacing w:line="180" w:lineRule="auto"/>
              <w:ind w:firstLine="480" w:firstLineChars="200"/>
              <w:jc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Relationship  Between</w:t>
            </w:r>
            <w:r>
              <w:rPr>
                <w:rFonts w:hint="eastAsia" w:eastAsia="仿宋" w:cs="Times New Roman"/>
                <w:bCs/>
                <w:sz w:val="24"/>
                <w:szCs w:val="24"/>
                <w:lang w:val="en-US" w:eastAsia="zh-CN"/>
              </w:rPr>
              <w:t xml:space="preserve"> </w:t>
            </w:r>
            <w:r>
              <w:rPr>
                <w:rFonts w:hint="default" w:ascii="Times New Roman" w:hAnsi="Times New Roman" w:eastAsia="仿宋" w:cs="Times New Roman"/>
                <w:bCs/>
                <w:sz w:val="24"/>
                <w:szCs w:val="24"/>
              </w:rPr>
              <w:t>Postoperative complications  and  fibular</w:t>
            </w:r>
            <w:r>
              <w:rPr>
                <w:rFonts w:hint="eastAsia" w:eastAsia="仿宋" w:cs="Times New Roman"/>
                <w:bCs/>
                <w:sz w:val="24"/>
                <w:szCs w:val="24"/>
                <w:lang w:val="en-US" w:eastAsia="zh-CN"/>
              </w:rPr>
              <w:t xml:space="preserve"> </w:t>
            </w:r>
            <w:r>
              <w:rPr>
                <w:rFonts w:hint="default" w:ascii="Times New Roman" w:hAnsi="Times New Roman" w:eastAsia="仿宋" w:cs="Times New Roman"/>
                <w:bCs/>
                <w:sz w:val="24"/>
                <w:szCs w:val="24"/>
              </w:rPr>
              <w:t>integrity</w:t>
            </w:r>
            <w:r>
              <w:rPr>
                <w:rFonts w:hint="eastAsia" w:eastAsia="仿宋" w:cs="Times New Roman"/>
                <w:bCs/>
                <w:sz w:val="24"/>
                <w:szCs w:val="24"/>
                <w:lang w:val="en-US" w:eastAsia="zh-CN"/>
              </w:rPr>
              <w:t xml:space="preserve"> </w:t>
            </w:r>
            <w:r>
              <w:rPr>
                <w:rFonts w:hint="default" w:ascii="Times New Roman" w:hAnsi="Times New Roman" w:eastAsia="仿宋" w:cs="Times New Roman"/>
                <w:bCs/>
                <w:sz w:val="24"/>
                <w:szCs w:val="24"/>
              </w:rPr>
              <w:t>in congenital</w:t>
            </w:r>
            <w:r>
              <w:rPr>
                <w:rFonts w:hint="eastAsia" w:eastAsia="仿宋" w:cs="Times New Roman"/>
                <w:bCs/>
                <w:sz w:val="24"/>
                <w:szCs w:val="24"/>
                <w:lang w:val="en-US" w:eastAsia="zh-CN"/>
              </w:rPr>
              <w:t xml:space="preserve"> </w:t>
            </w:r>
            <w:r>
              <w:rPr>
                <w:rFonts w:hint="default" w:ascii="Times New Roman" w:hAnsi="Times New Roman" w:eastAsia="仿宋" w:cs="Times New Roman"/>
                <w:bCs/>
                <w:sz w:val="24"/>
                <w:szCs w:val="24"/>
              </w:rPr>
              <w:t>pseudarthrosis of The</w:t>
            </w:r>
            <w:r>
              <w:rPr>
                <w:rFonts w:hint="eastAsia" w:eastAsia="仿宋" w:cs="Times New Roman"/>
                <w:bCs/>
                <w:sz w:val="24"/>
                <w:szCs w:val="24"/>
                <w:lang w:val="en-US" w:eastAsia="zh-CN"/>
              </w:rPr>
              <w:t xml:space="preserve"> </w:t>
            </w:r>
            <w:r>
              <w:rPr>
                <w:rFonts w:hint="default" w:ascii="Times New Roman" w:hAnsi="Times New Roman" w:eastAsia="仿宋" w:cs="Times New Roman"/>
                <w:bCs/>
                <w:sz w:val="24"/>
                <w:szCs w:val="24"/>
              </w:rPr>
              <w:t>tibia in children</w:t>
            </w:r>
            <w:r>
              <w:rPr>
                <w:rFonts w:hint="default" w:ascii="Times New Roman" w:hAnsi="Times New Roman" w:eastAsia="仿宋" w:cs="Times New Roman"/>
                <w:bCs/>
                <w:sz w:val="24"/>
                <w:szCs w:val="24"/>
                <w:lang w:val="en-US" w:eastAsia="zh-CN"/>
              </w:rPr>
              <w:t>.</w:t>
            </w:r>
          </w:p>
        </w:tc>
        <w:tc>
          <w:tcPr>
            <w:tcW w:w="0" w:type="auto"/>
            <w:shd w:val="clear" w:color="auto" w:fill="auto"/>
            <w:vAlign w:val="center"/>
          </w:tcPr>
          <w:p w14:paraId="60DF30CE">
            <w:pPr>
              <w:adjustRightInd w:val="0"/>
              <w:snapToGrid w:val="0"/>
              <w:jc w:val="center"/>
              <w:rPr>
                <w:rFonts w:hint="default" w:ascii="Times New Roman" w:hAnsi="Times New Roman" w:eastAsia="Segoe UI" w:cs="Times New Roman"/>
                <w:b w:val="0"/>
                <w:bCs w:val="0"/>
                <w:i w:val="0"/>
                <w:iCs w:val="0"/>
                <w:caps w:val="0"/>
                <w:color w:val="000000"/>
                <w:spacing w:val="0"/>
                <w:kern w:val="2"/>
                <w:sz w:val="24"/>
                <w:szCs w:val="24"/>
                <w:shd w:val="clear" w:fill="FFFFFF"/>
                <w:lang w:val="en-US" w:eastAsia="zh-CN" w:bidi="ar-SA"/>
              </w:rPr>
            </w:pPr>
            <w:r>
              <w:rPr>
                <w:rFonts w:hint="default" w:ascii="Times New Roman" w:hAnsi="Times New Roman" w:eastAsia="Segoe UI" w:cs="Times New Roman"/>
                <w:b w:val="0"/>
                <w:bCs w:val="0"/>
                <w:i w:val="0"/>
                <w:iCs w:val="0"/>
                <w:caps w:val="0"/>
                <w:color w:val="000000"/>
                <w:spacing w:val="0"/>
                <w:sz w:val="24"/>
                <w:szCs w:val="24"/>
                <w:shd w:val="clear" w:fill="FFFFFF"/>
              </w:rPr>
              <w:t>World Journal of Pediatrics</w:t>
            </w:r>
          </w:p>
        </w:tc>
        <w:tc>
          <w:tcPr>
            <w:tcW w:w="0" w:type="auto"/>
            <w:shd w:val="clear" w:color="auto" w:fill="auto"/>
            <w:vAlign w:val="center"/>
          </w:tcPr>
          <w:p w14:paraId="21AD40B8">
            <w:pPr>
              <w:spacing w:line="180" w:lineRule="auto"/>
              <w:jc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2017;13(3):261-266</w:t>
            </w:r>
          </w:p>
        </w:tc>
        <w:tc>
          <w:tcPr>
            <w:tcW w:w="0" w:type="auto"/>
          </w:tcPr>
          <w:p w14:paraId="2950DFBD">
            <w:pPr>
              <w:adjustRightInd w:val="0"/>
              <w:snapToGrid w:val="0"/>
              <w:rPr>
                <w:rFonts w:ascii="Arial"/>
                <w:szCs w:val="21"/>
              </w:rPr>
            </w:pPr>
            <w:r>
              <w:rPr>
                <w:rFonts w:hint="eastAsia" w:ascii="Arial"/>
                <w:szCs w:val="21"/>
              </w:rPr>
              <w:t>1.228</w:t>
            </w:r>
          </w:p>
        </w:tc>
        <w:tc>
          <w:tcPr>
            <w:tcW w:w="0" w:type="auto"/>
            <w:shd w:val="clear" w:color="auto" w:fill="auto"/>
            <w:vAlign w:val="center"/>
          </w:tcPr>
          <w:p w14:paraId="574BB79B">
            <w:pPr>
              <w:spacing w:line="180" w:lineRule="auto"/>
              <w:jc w:val="both"/>
              <w:rPr>
                <w:rFonts w:hint="eastAsia" w:ascii="Times New Roman" w:hAnsi="Times New Roman" w:eastAsia="仿宋" w:cs="Times New Roman"/>
                <w:bCs/>
                <w:color w:val="000000"/>
                <w:kern w:val="2"/>
                <w:sz w:val="24"/>
                <w:szCs w:val="24"/>
                <w:lang w:val="en-US" w:eastAsia="zh-CN" w:bidi="ar-SA"/>
              </w:rPr>
            </w:pPr>
            <w:r>
              <w:rPr>
                <w:rFonts w:hint="eastAsia" w:eastAsia="仿宋" w:cs="Times New Roman"/>
                <w:bCs/>
                <w:color w:val="000000"/>
                <w:sz w:val="24"/>
                <w:szCs w:val="24"/>
                <w:lang w:val="en-US" w:eastAsia="zh-CN"/>
              </w:rPr>
              <w:t>梅海波</w:t>
            </w:r>
          </w:p>
        </w:tc>
        <w:tc>
          <w:tcPr>
            <w:tcW w:w="0" w:type="auto"/>
            <w:shd w:val="clear" w:color="auto" w:fill="auto"/>
            <w:vAlign w:val="center"/>
          </w:tcPr>
          <w:p w14:paraId="3D2E36C5">
            <w:pPr>
              <w:spacing w:line="180" w:lineRule="auto"/>
              <w:jc w:val="both"/>
              <w:rPr>
                <w:rFonts w:hint="eastAsia" w:ascii="Times New Roman" w:hAnsi="Times New Roman" w:eastAsia="仿宋" w:cs="Times New Roman"/>
                <w:bCs/>
                <w:color w:val="000000"/>
                <w:kern w:val="2"/>
                <w:sz w:val="24"/>
                <w:szCs w:val="24"/>
                <w:lang w:val="en-US" w:eastAsia="zh-CN" w:bidi="ar-SA"/>
              </w:rPr>
            </w:pPr>
            <w:r>
              <w:rPr>
                <w:rFonts w:hint="eastAsia" w:eastAsia="仿宋" w:cs="Times New Roman"/>
                <w:bCs/>
                <w:color w:val="000000"/>
                <w:sz w:val="24"/>
                <w:szCs w:val="24"/>
                <w:lang w:val="en-US" w:eastAsia="zh-CN"/>
              </w:rPr>
              <w:t>刘尧喜</w:t>
            </w:r>
          </w:p>
        </w:tc>
        <w:tc>
          <w:tcPr>
            <w:tcW w:w="0" w:type="auto"/>
            <w:tcBorders>
              <w:right w:val="single" w:color="000000" w:sz="6" w:space="0"/>
            </w:tcBorders>
          </w:tcPr>
          <w:p w14:paraId="1903604F">
            <w:pPr>
              <w:adjustRightInd w:val="0"/>
              <w:snapToGrid w:val="0"/>
              <w:rPr>
                <w:rFonts w:ascii="Arial"/>
                <w:szCs w:val="21"/>
              </w:rPr>
            </w:pPr>
            <w:r>
              <w:rPr>
                <w:rFonts w:hint="eastAsia" w:ascii="Arial"/>
                <w:szCs w:val="21"/>
              </w:rPr>
              <w:t>Science Citation Index Expanded (SCI-EXPANDED) 、Journal Citation Reports (JCR)</w:t>
            </w:r>
            <w:r>
              <w:rPr>
                <w:rFonts w:hint="eastAsia" w:ascii="Arial"/>
                <w:szCs w:val="21"/>
                <w:lang w:eastAsia="zh-CN"/>
              </w:rPr>
              <w:t>、</w:t>
            </w:r>
            <w:r>
              <w:rPr>
                <w:rFonts w:hint="eastAsia" w:ascii="Arial"/>
                <w:szCs w:val="21"/>
                <w:lang w:val="en-US" w:eastAsia="zh-CN"/>
              </w:rPr>
              <w:t>万方</w:t>
            </w:r>
          </w:p>
        </w:tc>
        <w:tc>
          <w:tcPr>
            <w:tcW w:w="0" w:type="auto"/>
            <w:tcBorders>
              <w:right w:val="single" w:color="000000" w:sz="6" w:space="0"/>
            </w:tcBorders>
          </w:tcPr>
          <w:p w14:paraId="0222747C">
            <w:pPr>
              <w:adjustRightInd w:val="0"/>
              <w:snapToGrid w:val="0"/>
              <w:rPr>
                <w:rFonts w:hint="eastAsia" w:ascii="Arial" w:eastAsia="宋体"/>
                <w:szCs w:val="21"/>
                <w:lang w:val="en-US" w:eastAsia="zh-CN"/>
              </w:rPr>
            </w:pPr>
            <w:r>
              <w:rPr>
                <w:rFonts w:hint="eastAsia" w:ascii="Arial"/>
                <w:szCs w:val="21"/>
                <w:lang w:val="en-US" w:eastAsia="zh-CN"/>
              </w:rPr>
              <w:t>8</w:t>
            </w:r>
          </w:p>
        </w:tc>
      </w:tr>
      <w:tr w14:paraId="5BBB5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0" w:type="auto"/>
            <w:tcBorders>
              <w:left w:val="single" w:color="000000" w:sz="6" w:space="0"/>
            </w:tcBorders>
          </w:tcPr>
          <w:p w14:paraId="3EADCD11">
            <w:pPr>
              <w:adjustRightInd w:val="0"/>
              <w:snapToGrid w:val="0"/>
              <w:jc w:val="center"/>
              <w:rPr>
                <w:rFonts w:hint="default" w:ascii="Arial"/>
                <w:szCs w:val="21"/>
                <w:lang w:val="en-US" w:eastAsia="zh-CN"/>
              </w:rPr>
            </w:pPr>
            <w:r>
              <w:rPr>
                <w:rFonts w:hint="eastAsia" w:ascii="Arial"/>
                <w:szCs w:val="21"/>
                <w:lang w:val="en-US" w:eastAsia="zh-CN"/>
              </w:rPr>
              <w:t>4</w:t>
            </w:r>
          </w:p>
        </w:tc>
        <w:tc>
          <w:tcPr>
            <w:tcW w:w="0" w:type="auto"/>
            <w:shd w:val="clear" w:color="auto" w:fill="auto"/>
            <w:vAlign w:val="center"/>
          </w:tcPr>
          <w:p w14:paraId="382724E8">
            <w:pPr>
              <w:spacing w:line="180" w:lineRule="auto"/>
              <w:jc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Design of a New "U"-shaped Staple and Its Clinical Application in Postoperative Ankle Valgus of Congenital Pseudarthrosis of the Tibia in Children.</w:t>
            </w:r>
          </w:p>
        </w:tc>
        <w:tc>
          <w:tcPr>
            <w:tcW w:w="0" w:type="auto"/>
            <w:shd w:val="clear" w:color="auto" w:fill="auto"/>
            <w:vAlign w:val="center"/>
          </w:tcPr>
          <w:p w14:paraId="34435D20">
            <w:pPr>
              <w:adjustRightInd w:val="0"/>
              <w:snapToGrid w:val="0"/>
              <w:jc w:val="center"/>
              <w:rPr>
                <w:rFonts w:hint="default" w:ascii="Times New Roman" w:hAnsi="Times New Roman" w:eastAsia="Segoe UI" w:cs="Times New Roman"/>
                <w:b w:val="0"/>
                <w:bCs w:val="0"/>
                <w:i w:val="0"/>
                <w:iCs w:val="0"/>
                <w:caps w:val="0"/>
                <w:color w:val="000000"/>
                <w:spacing w:val="0"/>
                <w:kern w:val="2"/>
                <w:sz w:val="24"/>
                <w:szCs w:val="24"/>
                <w:shd w:val="clear" w:fill="FFFFFF"/>
                <w:lang w:val="en-US" w:eastAsia="zh-CN" w:bidi="ar-SA"/>
              </w:rPr>
            </w:pPr>
            <w:r>
              <w:rPr>
                <w:rFonts w:hint="default" w:ascii="Times New Roman" w:hAnsi="Times New Roman" w:eastAsia="Segoe UI" w:cs="Times New Roman"/>
                <w:b w:val="0"/>
                <w:bCs w:val="0"/>
                <w:i w:val="0"/>
                <w:iCs w:val="0"/>
                <w:caps w:val="0"/>
                <w:color w:val="000000"/>
                <w:spacing w:val="0"/>
                <w:sz w:val="24"/>
                <w:szCs w:val="24"/>
                <w:shd w:val="clear" w:fill="FFFFFF"/>
              </w:rPr>
              <w:t>Orthopaedic surgery</w:t>
            </w:r>
          </w:p>
        </w:tc>
        <w:tc>
          <w:tcPr>
            <w:tcW w:w="0" w:type="auto"/>
            <w:shd w:val="clear" w:color="auto" w:fill="auto"/>
            <w:vAlign w:val="center"/>
          </w:tcPr>
          <w:p w14:paraId="39A672FA">
            <w:pPr>
              <w:adjustRightInd w:val="0"/>
              <w:snapToGrid w:val="0"/>
              <w:jc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Segoe UI" w:cs="Times New Roman"/>
                <w:b w:val="0"/>
                <w:bCs w:val="0"/>
                <w:i w:val="0"/>
                <w:iCs w:val="0"/>
                <w:caps w:val="0"/>
                <w:color w:val="000000"/>
                <w:spacing w:val="0"/>
                <w:sz w:val="24"/>
                <w:szCs w:val="24"/>
                <w:shd w:val="clear" w:fill="FFFFFF"/>
              </w:rPr>
              <w:t>2022;14(9):1981-1988.</w:t>
            </w:r>
          </w:p>
        </w:tc>
        <w:tc>
          <w:tcPr>
            <w:tcW w:w="0" w:type="auto"/>
          </w:tcPr>
          <w:p w14:paraId="5B7D8960">
            <w:pPr>
              <w:adjustRightInd w:val="0"/>
              <w:snapToGrid w:val="0"/>
              <w:rPr>
                <w:rFonts w:ascii="Arial"/>
                <w:szCs w:val="21"/>
              </w:rPr>
            </w:pPr>
            <w:r>
              <w:rPr>
                <w:rFonts w:hint="eastAsia" w:ascii="Arial"/>
                <w:szCs w:val="21"/>
              </w:rPr>
              <w:t>2.1</w:t>
            </w:r>
          </w:p>
        </w:tc>
        <w:tc>
          <w:tcPr>
            <w:tcW w:w="0" w:type="auto"/>
            <w:shd w:val="clear" w:color="auto" w:fill="auto"/>
            <w:vAlign w:val="center"/>
          </w:tcPr>
          <w:p w14:paraId="05921AFF">
            <w:pPr>
              <w:spacing w:line="180" w:lineRule="auto"/>
              <w:jc w:val="both"/>
              <w:rPr>
                <w:rFonts w:hint="eastAsia" w:ascii="Times New Roman" w:hAnsi="Times New Roman" w:eastAsia="仿宋" w:cs="Times New Roman"/>
                <w:bCs/>
                <w:color w:val="000000"/>
                <w:kern w:val="2"/>
                <w:sz w:val="24"/>
                <w:szCs w:val="24"/>
                <w:lang w:val="en-US" w:eastAsia="zh-CN" w:bidi="ar-SA"/>
              </w:rPr>
            </w:pPr>
            <w:r>
              <w:rPr>
                <w:rFonts w:hint="eastAsia" w:eastAsia="仿宋" w:cs="Times New Roman"/>
                <w:bCs/>
                <w:color w:val="000000"/>
                <w:sz w:val="24"/>
                <w:szCs w:val="24"/>
                <w:lang w:val="en-US" w:eastAsia="zh-CN"/>
              </w:rPr>
              <w:t>梅海波</w:t>
            </w:r>
          </w:p>
        </w:tc>
        <w:tc>
          <w:tcPr>
            <w:tcW w:w="0" w:type="auto"/>
            <w:shd w:val="clear" w:color="auto" w:fill="auto"/>
            <w:vAlign w:val="center"/>
          </w:tcPr>
          <w:p w14:paraId="1C22183C">
            <w:pPr>
              <w:spacing w:line="180" w:lineRule="auto"/>
              <w:jc w:val="both"/>
              <w:rPr>
                <w:rFonts w:hint="eastAsia" w:ascii="Times New Roman" w:hAnsi="Times New Roman" w:eastAsia="仿宋" w:cs="Times New Roman"/>
                <w:bCs/>
                <w:color w:val="000000"/>
                <w:kern w:val="2"/>
                <w:sz w:val="24"/>
                <w:szCs w:val="24"/>
                <w:lang w:val="en-US" w:eastAsia="zh-CN" w:bidi="ar-SA"/>
              </w:rPr>
            </w:pPr>
            <w:r>
              <w:rPr>
                <w:rFonts w:hint="eastAsia" w:eastAsia="仿宋" w:cs="Times New Roman"/>
                <w:bCs/>
                <w:color w:val="000000"/>
                <w:sz w:val="24"/>
                <w:szCs w:val="24"/>
                <w:lang w:val="en-US" w:eastAsia="zh-CN"/>
              </w:rPr>
              <w:t>胡雄科</w:t>
            </w:r>
          </w:p>
        </w:tc>
        <w:tc>
          <w:tcPr>
            <w:tcW w:w="0" w:type="auto"/>
            <w:tcBorders>
              <w:right w:val="single" w:color="000000" w:sz="6" w:space="0"/>
            </w:tcBorders>
          </w:tcPr>
          <w:p w14:paraId="2C956691">
            <w:pPr>
              <w:adjustRightInd w:val="0"/>
              <w:snapToGrid w:val="0"/>
              <w:rPr>
                <w:rFonts w:ascii="Arial"/>
                <w:szCs w:val="21"/>
              </w:rPr>
            </w:pPr>
            <w:r>
              <w:rPr>
                <w:rFonts w:hint="eastAsia" w:ascii="Arial"/>
                <w:szCs w:val="21"/>
              </w:rPr>
              <w:t>Science Citation Index Expanded (SCI-EXPANDED) 、Journal Citation Reports (JCR)</w:t>
            </w:r>
            <w:r>
              <w:rPr>
                <w:rFonts w:hint="eastAsia" w:ascii="Arial"/>
                <w:szCs w:val="21"/>
                <w:lang w:eastAsia="zh-CN"/>
              </w:rPr>
              <w:t>、</w:t>
            </w:r>
            <w:r>
              <w:rPr>
                <w:rFonts w:hint="eastAsia" w:ascii="Arial"/>
                <w:szCs w:val="21"/>
                <w:lang w:val="en-US" w:eastAsia="zh-CN"/>
              </w:rPr>
              <w:t>万方</w:t>
            </w:r>
          </w:p>
        </w:tc>
        <w:tc>
          <w:tcPr>
            <w:tcW w:w="0" w:type="auto"/>
            <w:tcBorders>
              <w:right w:val="single" w:color="000000" w:sz="6" w:space="0"/>
            </w:tcBorders>
          </w:tcPr>
          <w:p w14:paraId="0E5FB3AB">
            <w:pPr>
              <w:adjustRightInd w:val="0"/>
              <w:snapToGrid w:val="0"/>
              <w:rPr>
                <w:rFonts w:hint="eastAsia" w:ascii="Arial" w:eastAsia="宋体"/>
                <w:szCs w:val="21"/>
                <w:lang w:val="en-US" w:eastAsia="zh-CN"/>
              </w:rPr>
            </w:pPr>
            <w:r>
              <w:rPr>
                <w:rFonts w:hint="eastAsia" w:ascii="Arial"/>
                <w:szCs w:val="21"/>
                <w:lang w:val="en-US" w:eastAsia="zh-CN"/>
              </w:rPr>
              <w:t>2</w:t>
            </w:r>
          </w:p>
        </w:tc>
      </w:tr>
      <w:tr w14:paraId="5D527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0" w:type="auto"/>
            <w:tcBorders>
              <w:left w:val="single" w:color="000000" w:sz="6" w:space="0"/>
            </w:tcBorders>
          </w:tcPr>
          <w:p w14:paraId="42F92A94">
            <w:pPr>
              <w:adjustRightInd w:val="0"/>
              <w:snapToGrid w:val="0"/>
              <w:jc w:val="center"/>
              <w:rPr>
                <w:rFonts w:hint="default" w:ascii="Arial"/>
                <w:szCs w:val="21"/>
                <w:lang w:val="en-US" w:eastAsia="zh-CN"/>
              </w:rPr>
            </w:pPr>
            <w:r>
              <w:rPr>
                <w:rFonts w:hint="eastAsia" w:ascii="Arial"/>
                <w:szCs w:val="21"/>
                <w:lang w:val="en-US" w:eastAsia="zh-CN"/>
              </w:rPr>
              <w:t>5</w:t>
            </w:r>
          </w:p>
        </w:tc>
        <w:tc>
          <w:tcPr>
            <w:tcW w:w="0" w:type="auto"/>
            <w:shd w:val="clear" w:color="auto" w:fill="auto"/>
            <w:vAlign w:val="center"/>
          </w:tcPr>
          <w:p w14:paraId="5528F6E2">
            <w:pPr>
              <w:spacing w:line="180" w:lineRule="auto"/>
              <w:jc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Effect of distraction osteogenesis in patient with tibial shortening after initial union of Congenital Pseudarthrosis of the Tibia(CPT): a preliminary study</w:t>
            </w:r>
            <w:r>
              <w:rPr>
                <w:rFonts w:hint="default" w:ascii="Times New Roman" w:hAnsi="Times New Roman" w:eastAsia="仿宋" w:cs="Times New Roman"/>
                <w:bCs/>
                <w:sz w:val="24"/>
                <w:szCs w:val="24"/>
                <w:lang w:val="en-US" w:eastAsia="zh-CN"/>
              </w:rPr>
              <w:t>.</w:t>
            </w:r>
          </w:p>
        </w:tc>
        <w:tc>
          <w:tcPr>
            <w:tcW w:w="0" w:type="auto"/>
            <w:shd w:val="clear" w:color="auto" w:fill="auto"/>
            <w:vAlign w:val="center"/>
          </w:tcPr>
          <w:p w14:paraId="2F76817E">
            <w:pPr>
              <w:adjustRightInd w:val="0"/>
              <w:snapToGrid w:val="0"/>
              <w:jc w:val="center"/>
              <w:rPr>
                <w:rFonts w:hint="default" w:ascii="Times New Roman" w:hAnsi="Times New Roman" w:eastAsia="Segoe UI" w:cs="Times New Roman"/>
                <w:b w:val="0"/>
                <w:bCs w:val="0"/>
                <w:i w:val="0"/>
                <w:iCs w:val="0"/>
                <w:caps w:val="0"/>
                <w:color w:val="000000"/>
                <w:spacing w:val="0"/>
                <w:kern w:val="2"/>
                <w:sz w:val="24"/>
                <w:szCs w:val="24"/>
                <w:shd w:val="clear" w:fill="FFFFFF"/>
                <w:lang w:val="en-US" w:eastAsia="zh-CN" w:bidi="ar-SA"/>
              </w:rPr>
            </w:pPr>
            <w:r>
              <w:rPr>
                <w:rFonts w:hint="default" w:ascii="Times New Roman" w:hAnsi="Times New Roman" w:eastAsia="Segoe UI" w:cs="Times New Roman"/>
                <w:b w:val="0"/>
                <w:bCs w:val="0"/>
                <w:i w:val="0"/>
                <w:iCs w:val="0"/>
                <w:caps w:val="0"/>
                <w:color w:val="000000"/>
                <w:spacing w:val="0"/>
                <w:sz w:val="24"/>
                <w:szCs w:val="24"/>
                <w:shd w:val="clear" w:fill="FFFFFF"/>
              </w:rPr>
              <w:t>BMC Musculoskeletal Disorders</w:t>
            </w:r>
          </w:p>
        </w:tc>
        <w:tc>
          <w:tcPr>
            <w:tcW w:w="0" w:type="auto"/>
            <w:shd w:val="clear" w:color="auto" w:fill="auto"/>
            <w:vAlign w:val="center"/>
          </w:tcPr>
          <w:p w14:paraId="57C685DC">
            <w:pPr>
              <w:spacing w:line="180" w:lineRule="auto"/>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仿宋" w:cs="Times New Roman"/>
                <w:bCs/>
                <w:sz w:val="24"/>
                <w:szCs w:val="24"/>
              </w:rPr>
              <w:t>2015,16:216</w:t>
            </w:r>
          </w:p>
        </w:tc>
        <w:tc>
          <w:tcPr>
            <w:tcW w:w="0" w:type="auto"/>
          </w:tcPr>
          <w:p w14:paraId="742355DA">
            <w:pPr>
              <w:adjustRightInd w:val="0"/>
              <w:snapToGrid w:val="0"/>
              <w:rPr>
                <w:rFonts w:ascii="Arial"/>
                <w:szCs w:val="21"/>
              </w:rPr>
            </w:pPr>
            <w:r>
              <w:rPr>
                <w:rFonts w:hint="eastAsia" w:ascii="Arial"/>
                <w:szCs w:val="21"/>
              </w:rPr>
              <w:t>1.684</w:t>
            </w:r>
          </w:p>
        </w:tc>
        <w:tc>
          <w:tcPr>
            <w:tcW w:w="0" w:type="auto"/>
            <w:shd w:val="clear" w:color="auto" w:fill="auto"/>
            <w:vAlign w:val="center"/>
          </w:tcPr>
          <w:p w14:paraId="1102AA66">
            <w:pPr>
              <w:spacing w:line="180" w:lineRule="auto"/>
              <w:jc w:val="both"/>
              <w:rPr>
                <w:rFonts w:hint="eastAsia" w:ascii="Times New Roman" w:hAnsi="Times New Roman" w:eastAsia="仿宋" w:cs="Times New Roman"/>
                <w:bCs/>
                <w:color w:val="000000"/>
                <w:kern w:val="2"/>
                <w:sz w:val="24"/>
                <w:szCs w:val="24"/>
                <w:lang w:val="en-US" w:eastAsia="zh-CN" w:bidi="ar-SA"/>
              </w:rPr>
            </w:pPr>
            <w:r>
              <w:rPr>
                <w:rFonts w:hint="eastAsia" w:eastAsia="仿宋" w:cs="Times New Roman"/>
                <w:bCs/>
                <w:color w:val="000000"/>
                <w:sz w:val="24"/>
                <w:szCs w:val="24"/>
                <w:lang w:val="en-US" w:eastAsia="zh-CN"/>
              </w:rPr>
              <w:t>梅海波</w:t>
            </w:r>
          </w:p>
        </w:tc>
        <w:tc>
          <w:tcPr>
            <w:tcW w:w="0" w:type="auto"/>
            <w:shd w:val="clear" w:color="auto" w:fill="auto"/>
            <w:vAlign w:val="center"/>
          </w:tcPr>
          <w:p w14:paraId="41A49270">
            <w:pPr>
              <w:adjustRightInd w:val="0"/>
              <w:snapToGrid w:val="0"/>
              <w:jc w:val="both"/>
              <w:rPr>
                <w:rFonts w:hint="eastAsia" w:ascii="Times New Roman" w:hAnsi="Times New Roman" w:eastAsia="仿宋" w:cs="Times New Roman"/>
                <w:bCs/>
                <w:kern w:val="2"/>
                <w:sz w:val="24"/>
                <w:szCs w:val="24"/>
                <w:lang w:val="en-US" w:eastAsia="zh-CN" w:bidi="ar-SA"/>
              </w:rPr>
            </w:pPr>
            <w:r>
              <w:rPr>
                <w:rFonts w:hint="eastAsia" w:eastAsia="仿宋" w:cs="Times New Roman"/>
                <w:bCs/>
                <w:sz w:val="24"/>
                <w:szCs w:val="24"/>
                <w:lang w:val="en-US" w:eastAsia="zh-CN"/>
              </w:rPr>
              <w:t>朱光辉</w:t>
            </w:r>
          </w:p>
        </w:tc>
        <w:tc>
          <w:tcPr>
            <w:tcW w:w="0" w:type="auto"/>
            <w:tcBorders>
              <w:right w:val="single" w:color="000000" w:sz="6" w:space="0"/>
            </w:tcBorders>
            <w:shd w:val="clear" w:color="auto" w:fill="auto"/>
            <w:vAlign w:val="top"/>
          </w:tcPr>
          <w:p w14:paraId="57974D16">
            <w:pPr>
              <w:adjustRightInd w:val="0"/>
              <w:snapToGrid w:val="0"/>
              <w:rPr>
                <w:rFonts w:hint="default" w:ascii="Arial" w:hAnsi="Times New Roman" w:eastAsia="宋体" w:cs="Times New Roman"/>
                <w:kern w:val="2"/>
                <w:sz w:val="21"/>
                <w:szCs w:val="21"/>
                <w:lang w:val="en-US" w:eastAsia="zh-CN" w:bidi="ar-SA"/>
              </w:rPr>
            </w:pPr>
            <w:r>
              <w:rPr>
                <w:rFonts w:hint="eastAsia" w:ascii="Arial"/>
                <w:szCs w:val="21"/>
              </w:rPr>
              <w:t>Science Citation Index Expanded (SCI-EXPANDED) 、Journal Citation Reports (JCR)</w:t>
            </w:r>
            <w:r>
              <w:rPr>
                <w:rFonts w:hint="eastAsia" w:ascii="Arial"/>
                <w:szCs w:val="21"/>
                <w:lang w:eastAsia="zh-CN"/>
              </w:rPr>
              <w:t>、</w:t>
            </w:r>
            <w:r>
              <w:rPr>
                <w:rFonts w:hint="eastAsia" w:ascii="Arial"/>
                <w:szCs w:val="21"/>
                <w:lang w:val="en-US" w:eastAsia="zh-CN"/>
              </w:rPr>
              <w:t>万方</w:t>
            </w:r>
          </w:p>
        </w:tc>
        <w:tc>
          <w:tcPr>
            <w:tcW w:w="0" w:type="auto"/>
            <w:tcBorders>
              <w:right w:val="single" w:color="000000" w:sz="6" w:space="0"/>
            </w:tcBorders>
          </w:tcPr>
          <w:p w14:paraId="7B38BDBA">
            <w:pPr>
              <w:adjustRightInd w:val="0"/>
              <w:snapToGrid w:val="0"/>
              <w:rPr>
                <w:rFonts w:hint="eastAsia" w:ascii="Arial" w:eastAsia="宋体"/>
                <w:szCs w:val="21"/>
                <w:lang w:val="en-US" w:eastAsia="zh-CN"/>
              </w:rPr>
            </w:pPr>
            <w:r>
              <w:rPr>
                <w:rFonts w:hint="eastAsia" w:ascii="Arial"/>
                <w:szCs w:val="21"/>
                <w:lang w:val="en-US" w:eastAsia="zh-CN"/>
              </w:rPr>
              <w:t>7</w:t>
            </w:r>
          </w:p>
        </w:tc>
      </w:tr>
      <w:tr w14:paraId="26005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0" w:type="auto"/>
            <w:tcBorders>
              <w:left w:val="single" w:color="000000" w:sz="6" w:space="0"/>
            </w:tcBorders>
          </w:tcPr>
          <w:p w14:paraId="63A94B09">
            <w:pPr>
              <w:adjustRightInd w:val="0"/>
              <w:snapToGrid w:val="0"/>
              <w:jc w:val="center"/>
              <w:rPr>
                <w:rFonts w:hint="default" w:ascii="Arial"/>
                <w:szCs w:val="21"/>
                <w:lang w:val="en-US" w:eastAsia="zh-CN"/>
              </w:rPr>
            </w:pPr>
            <w:r>
              <w:rPr>
                <w:rFonts w:hint="eastAsia" w:ascii="Arial"/>
                <w:szCs w:val="21"/>
                <w:lang w:val="en-US" w:eastAsia="zh-CN"/>
              </w:rPr>
              <w:t>6</w:t>
            </w:r>
          </w:p>
        </w:tc>
        <w:tc>
          <w:tcPr>
            <w:tcW w:w="0" w:type="auto"/>
            <w:shd w:val="clear" w:color="auto" w:fill="auto"/>
            <w:vAlign w:val="center"/>
          </w:tcPr>
          <w:p w14:paraId="2FF9C704">
            <w:pPr>
              <w:spacing w:line="180" w:lineRule="auto"/>
              <w:jc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lang w:val="en-US" w:eastAsia="zh-CN"/>
              </w:rPr>
              <w:t>Is physeal distraction osteogenesis a good choice to treat CPT patients with tibial shortening?</w:t>
            </w:r>
          </w:p>
        </w:tc>
        <w:tc>
          <w:tcPr>
            <w:tcW w:w="0" w:type="auto"/>
            <w:shd w:val="clear" w:color="auto" w:fill="auto"/>
            <w:vAlign w:val="center"/>
          </w:tcPr>
          <w:p w14:paraId="429D70E6">
            <w:pPr>
              <w:adjustRightInd w:val="0"/>
              <w:snapToGrid w:val="0"/>
              <w:jc w:val="center"/>
              <w:rPr>
                <w:rFonts w:hint="default" w:ascii="Times New Roman" w:hAnsi="Times New Roman" w:eastAsia="Segoe UI" w:cs="Times New Roman"/>
                <w:b w:val="0"/>
                <w:bCs w:val="0"/>
                <w:i w:val="0"/>
                <w:iCs w:val="0"/>
                <w:caps w:val="0"/>
                <w:color w:val="000000"/>
                <w:spacing w:val="0"/>
                <w:kern w:val="2"/>
                <w:sz w:val="24"/>
                <w:szCs w:val="24"/>
                <w:shd w:val="clear" w:fill="FFFFFF"/>
                <w:lang w:val="en-US" w:eastAsia="zh-CN" w:bidi="ar-SA"/>
              </w:rPr>
            </w:pPr>
            <w:r>
              <w:rPr>
                <w:rFonts w:hint="default" w:ascii="Times New Roman" w:hAnsi="Times New Roman" w:eastAsia="Segoe UI" w:cs="Times New Roman"/>
                <w:b w:val="0"/>
                <w:bCs w:val="0"/>
                <w:i w:val="0"/>
                <w:iCs w:val="0"/>
                <w:caps w:val="0"/>
                <w:color w:val="000000"/>
                <w:spacing w:val="0"/>
                <w:sz w:val="24"/>
                <w:szCs w:val="24"/>
                <w:shd w:val="clear" w:fill="FFFFFF"/>
              </w:rPr>
              <w:t>Journal of pediatric orthopedics. Part B</w:t>
            </w:r>
          </w:p>
        </w:tc>
        <w:tc>
          <w:tcPr>
            <w:tcW w:w="0" w:type="auto"/>
            <w:shd w:val="clear" w:color="auto" w:fill="auto"/>
            <w:vAlign w:val="center"/>
          </w:tcPr>
          <w:p w14:paraId="01F61CD4">
            <w:pPr>
              <w:adjustRightInd w:val="0"/>
              <w:snapToGrid w:val="0"/>
              <w:jc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Segoe UI" w:cs="Times New Roman"/>
                <w:b w:val="0"/>
                <w:bCs w:val="0"/>
                <w:i w:val="0"/>
                <w:iCs w:val="0"/>
                <w:caps w:val="0"/>
                <w:color w:val="000000"/>
                <w:spacing w:val="0"/>
                <w:sz w:val="24"/>
                <w:szCs w:val="24"/>
                <w:shd w:val="clear" w:fill="FFFFFF"/>
              </w:rPr>
              <w:t>2023;32(6):617-620.</w:t>
            </w:r>
          </w:p>
        </w:tc>
        <w:tc>
          <w:tcPr>
            <w:tcW w:w="0" w:type="auto"/>
          </w:tcPr>
          <w:p w14:paraId="46EDFE61">
            <w:pPr>
              <w:adjustRightInd w:val="0"/>
              <w:snapToGrid w:val="0"/>
              <w:rPr>
                <w:rFonts w:ascii="Arial"/>
                <w:szCs w:val="21"/>
              </w:rPr>
            </w:pPr>
            <w:r>
              <w:rPr>
                <w:rFonts w:hint="eastAsia" w:ascii="Arial"/>
                <w:szCs w:val="21"/>
              </w:rPr>
              <w:t>0.9</w:t>
            </w:r>
          </w:p>
        </w:tc>
        <w:tc>
          <w:tcPr>
            <w:tcW w:w="0" w:type="auto"/>
            <w:shd w:val="clear" w:color="auto" w:fill="auto"/>
            <w:vAlign w:val="center"/>
          </w:tcPr>
          <w:p w14:paraId="39D758A2">
            <w:pPr>
              <w:spacing w:line="180" w:lineRule="auto"/>
              <w:jc w:val="both"/>
              <w:rPr>
                <w:rFonts w:hint="eastAsia" w:ascii="Times New Roman" w:hAnsi="Times New Roman" w:eastAsia="仿宋" w:cs="Times New Roman"/>
                <w:bCs/>
                <w:color w:val="000000"/>
                <w:kern w:val="2"/>
                <w:sz w:val="24"/>
                <w:szCs w:val="24"/>
                <w:lang w:val="en-US" w:eastAsia="zh-CN" w:bidi="ar-SA"/>
              </w:rPr>
            </w:pPr>
            <w:r>
              <w:rPr>
                <w:rFonts w:hint="eastAsia" w:eastAsia="仿宋" w:cs="Times New Roman"/>
                <w:bCs/>
                <w:color w:val="000000"/>
                <w:sz w:val="24"/>
                <w:szCs w:val="24"/>
                <w:lang w:val="en-US" w:eastAsia="zh-CN"/>
              </w:rPr>
              <w:t>梅海波</w:t>
            </w:r>
          </w:p>
        </w:tc>
        <w:tc>
          <w:tcPr>
            <w:tcW w:w="0" w:type="auto"/>
            <w:shd w:val="clear" w:color="auto" w:fill="auto"/>
            <w:vAlign w:val="center"/>
          </w:tcPr>
          <w:p w14:paraId="619C44B5">
            <w:pPr>
              <w:spacing w:line="180" w:lineRule="auto"/>
              <w:jc w:val="both"/>
              <w:rPr>
                <w:rFonts w:hint="eastAsia" w:ascii="Times New Roman" w:hAnsi="Times New Roman" w:eastAsia="仿宋" w:cs="Times New Roman"/>
                <w:bCs/>
                <w:color w:val="000000"/>
                <w:kern w:val="2"/>
                <w:sz w:val="24"/>
                <w:szCs w:val="24"/>
                <w:lang w:val="en-US" w:eastAsia="zh-CN" w:bidi="ar-SA"/>
              </w:rPr>
            </w:pPr>
            <w:r>
              <w:rPr>
                <w:rFonts w:hint="eastAsia" w:eastAsia="仿宋" w:cs="Times New Roman"/>
                <w:bCs/>
                <w:color w:val="000000"/>
                <w:sz w:val="24"/>
                <w:szCs w:val="24"/>
                <w:lang w:val="en-US" w:eastAsia="zh-CN"/>
              </w:rPr>
              <w:t>刘尧喜、谭谦</w:t>
            </w:r>
          </w:p>
        </w:tc>
        <w:tc>
          <w:tcPr>
            <w:tcW w:w="0" w:type="auto"/>
            <w:tcBorders>
              <w:right w:val="single" w:color="000000" w:sz="6" w:space="0"/>
            </w:tcBorders>
            <w:shd w:val="clear" w:color="auto" w:fill="auto"/>
            <w:vAlign w:val="top"/>
          </w:tcPr>
          <w:p w14:paraId="141D935C">
            <w:pPr>
              <w:adjustRightInd w:val="0"/>
              <w:snapToGrid w:val="0"/>
              <w:rPr>
                <w:rFonts w:ascii="Arial" w:hAnsi="Times New Roman" w:eastAsia="宋体" w:cs="Times New Roman"/>
                <w:kern w:val="2"/>
                <w:sz w:val="21"/>
                <w:szCs w:val="21"/>
                <w:lang w:val="en-US" w:eastAsia="zh-CN" w:bidi="ar-SA"/>
              </w:rPr>
            </w:pPr>
            <w:r>
              <w:rPr>
                <w:rFonts w:hint="eastAsia" w:ascii="Arial"/>
                <w:szCs w:val="21"/>
              </w:rPr>
              <w:t>Science Citation Index Expanded (SCI-EXPANDED) 、Journal Citation Reports (JCR)</w:t>
            </w:r>
            <w:r>
              <w:rPr>
                <w:rFonts w:hint="eastAsia" w:ascii="Arial"/>
                <w:szCs w:val="21"/>
                <w:lang w:eastAsia="zh-CN"/>
              </w:rPr>
              <w:t>、</w:t>
            </w:r>
            <w:r>
              <w:rPr>
                <w:rFonts w:hint="eastAsia" w:ascii="Arial"/>
                <w:szCs w:val="21"/>
                <w:lang w:val="en-US" w:eastAsia="zh-CN"/>
              </w:rPr>
              <w:t>万方</w:t>
            </w:r>
          </w:p>
        </w:tc>
        <w:tc>
          <w:tcPr>
            <w:tcW w:w="0" w:type="auto"/>
            <w:tcBorders>
              <w:right w:val="single" w:color="000000" w:sz="6" w:space="0"/>
            </w:tcBorders>
          </w:tcPr>
          <w:p w14:paraId="0E7853F8">
            <w:pPr>
              <w:adjustRightInd w:val="0"/>
              <w:snapToGrid w:val="0"/>
              <w:rPr>
                <w:rFonts w:hint="eastAsia" w:ascii="Arial" w:eastAsia="宋体"/>
                <w:szCs w:val="21"/>
                <w:lang w:val="en-US" w:eastAsia="zh-CN"/>
              </w:rPr>
            </w:pPr>
            <w:r>
              <w:rPr>
                <w:rFonts w:hint="eastAsia" w:ascii="Arial"/>
                <w:szCs w:val="21"/>
                <w:lang w:val="en-US" w:eastAsia="zh-CN"/>
              </w:rPr>
              <w:t>1</w:t>
            </w:r>
          </w:p>
        </w:tc>
      </w:tr>
      <w:tr w14:paraId="550CA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0" w:type="auto"/>
            <w:tcBorders>
              <w:left w:val="single" w:color="000000" w:sz="6" w:space="0"/>
            </w:tcBorders>
          </w:tcPr>
          <w:p w14:paraId="6D5AEF79">
            <w:pPr>
              <w:adjustRightInd w:val="0"/>
              <w:snapToGrid w:val="0"/>
              <w:jc w:val="center"/>
              <w:rPr>
                <w:rFonts w:hint="default" w:ascii="Arial"/>
                <w:szCs w:val="21"/>
                <w:lang w:val="en-US" w:eastAsia="zh-CN"/>
              </w:rPr>
            </w:pPr>
            <w:r>
              <w:rPr>
                <w:rFonts w:hint="eastAsia" w:ascii="Arial"/>
                <w:szCs w:val="21"/>
                <w:lang w:val="en-US" w:eastAsia="zh-CN"/>
              </w:rPr>
              <w:t>7</w:t>
            </w:r>
          </w:p>
        </w:tc>
        <w:tc>
          <w:tcPr>
            <w:tcW w:w="0" w:type="auto"/>
            <w:shd w:val="clear" w:color="auto" w:fill="auto"/>
            <w:vAlign w:val="center"/>
          </w:tcPr>
          <w:p w14:paraId="4A255C8C">
            <w:pPr>
              <w:spacing w:line="180" w:lineRule="auto"/>
              <w:jc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Congenital Pseudarthrosis of the tibia in children:should we defer surgery until 3 years old ?</w:t>
            </w:r>
          </w:p>
        </w:tc>
        <w:tc>
          <w:tcPr>
            <w:tcW w:w="0" w:type="auto"/>
            <w:shd w:val="clear" w:color="auto" w:fill="auto"/>
            <w:vAlign w:val="center"/>
          </w:tcPr>
          <w:p w14:paraId="09963238">
            <w:pPr>
              <w:adjustRightInd w:val="0"/>
              <w:snapToGrid w:val="0"/>
              <w:jc w:val="center"/>
              <w:rPr>
                <w:rFonts w:hint="default" w:ascii="Times New Roman" w:hAnsi="Times New Roman" w:eastAsia="Segoe UI" w:cs="Times New Roman"/>
                <w:b w:val="0"/>
                <w:bCs w:val="0"/>
                <w:i w:val="0"/>
                <w:iCs w:val="0"/>
                <w:caps w:val="0"/>
                <w:color w:val="000000"/>
                <w:spacing w:val="0"/>
                <w:kern w:val="2"/>
                <w:sz w:val="24"/>
                <w:szCs w:val="24"/>
                <w:shd w:val="clear" w:fill="FFFFFF"/>
                <w:lang w:val="en-US" w:eastAsia="zh-CN" w:bidi="ar-SA"/>
              </w:rPr>
            </w:pPr>
            <w:r>
              <w:rPr>
                <w:rFonts w:hint="default" w:ascii="Times New Roman" w:hAnsi="Times New Roman" w:eastAsia="Segoe UI" w:cs="Times New Roman"/>
                <w:b w:val="0"/>
                <w:bCs w:val="0"/>
                <w:i w:val="0"/>
                <w:iCs w:val="0"/>
                <w:caps w:val="0"/>
                <w:color w:val="000000"/>
                <w:spacing w:val="0"/>
                <w:sz w:val="24"/>
                <w:szCs w:val="24"/>
                <w:shd w:val="clear" w:fill="FFFFFF"/>
              </w:rPr>
              <w:t>Journal of pediatric orthopedics. Part B</w:t>
            </w:r>
          </w:p>
        </w:tc>
        <w:tc>
          <w:tcPr>
            <w:tcW w:w="0" w:type="auto"/>
            <w:shd w:val="clear" w:color="auto" w:fill="auto"/>
            <w:vAlign w:val="center"/>
          </w:tcPr>
          <w:p w14:paraId="35C039D2">
            <w:pPr>
              <w:spacing w:line="180" w:lineRule="auto"/>
              <w:jc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cs="Times New Roman"/>
                <w:bCs/>
                <w:sz w:val="24"/>
                <w:szCs w:val="24"/>
              </w:rPr>
              <w:t>2018,27(1): 17-25</w:t>
            </w:r>
          </w:p>
        </w:tc>
        <w:tc>
          <w:tcPr>
            <w:tcW w:w="0" w:type="auto"/>
          </w:tcPr>
          <w:p w14:paraId="24DB28B4">
            <w:pPr>
              <w:adjustRightInd w:val="0"/>
              <w:snapToGrid w:val="0"/>
              <w:rPr>
                <w:rFonts w:ascii="Arial"/>
                <w:szCs w:val="21"/>
              </w:rPr>
            </w:pPr>
            <w:r>
              <w:rPr>
                <w:rFonts w:hint="eastAsia" w:ascii="Arial"/>
                <w:szCs w:val="21"/>
              </w:rPr>
              <w:t>0.74</w:t>
            </w:r>
          </w:p>
        </w:tc>
        <w:tc>
          <w:tcPr>
            <w:tcW w:w="0" w:type="auto"/>
            <w:shd w:val="clear" w:color="auto" w:fill="auto"/>
            <w:vAlign w:val="center"/>
          </w:tcPr>
          <w:p w14:paraId="5B873BF8">
            <w:pPr>
              <w:spacing w:line="180" w:lineRule="auto"/>
              <w:jc w:val="both"/>
              <w:rPr>
                <w:rFonts w:hint="eastAsia" w:ascii="Times New Roman" w:hAnsi="Times New Roman" w:eastAsia="仿宋" w:cs="Times New Roman"/>
                <w:bCs/>
                <w:color w:val="000000"/>
                <w:kern w:val="2"/>
                <w:sz w:val="24"/>
                <w:szCs w:val="24"/>
                <w:lang w:val="en-US" w:eastAsia="zh-CN" w:bidi="ar-SA"/>
              </w:rPr>
            </w:pPr>
            <w:r>
              <w:rPr>
                <w:rFonts w:hint="eastAsia" w:eastAsia="仿宋" w:cs="Times New Roman"/>
                <w:bCs/>
                <w:color w:val="000000"/>
                <w:sz w:val="24"/>
                <w:szCs w:val="24"/>
                <w:lang w:val="en-US" w:eastAsia="zh-CN"/>
              </w:rPr>
              <w:t>梅海波</w:t>
            </w:r>
          </w:p>
        </w:tc>
        <w:tc>
          <w:tcPr>
            <w:tcW w:w="0" w:type="auto"/>
            <w:shd w:val="clear" w:color="auto" w:fill="auto"/>
            <w:vAlign w:val="center"/>
          </w:tcPr>
          <w:p w14:paraId="098D5B80">
            <w:pPr>
              <w:spacing w:line="180" w:lineRule="auto"/>
              <w:jc w:val="both"/>
              <w:rPr>
                <w:rFonts w:hint="eastAsia" w:ascii="Times New Roman" w:hAnsi="Times New Roman" w:eastAsia="仿宋" w:cs="Times New Roman"/>
                <w:bCs/>
                <w:color w:val="000000"/>
                <w:kern w:val="2"/>
                <w:sz w:val="24"/>
                <w:szCs w:val="24"/>
                <w:lang w:val="en-US" w:eastAsia="zh-CN" w:bidi="ar-SA"/>
              </w:rPr>
            </w:pPr>
            <w:r>
              <w:rPr>
                <w:rFonts w:hint="eastAsia" w:eastAsia="仿宋" w:cs="Times New Roman"/>
                <w:bCs/>
                <w:color w:val="000000"/>
                <w:sz w:val="24"/>
                <w:szCs w:val="24"/>
                <w:lang w:val="en-US" w:eastAsia="zh-CN"/>
              </w:rPr>
              <w:t>刘尧喜</w:t>
            </w:r>
          </w:p>
        </w:tc>
        <w:tc>
          <w:tcPr>
            <w:tcW w:w="0" w:type="auto"/>
            <w:tcBorders>
              <w:right w:val="single" w:color="000000" w:sz="6" w:space="0"/>
            </w:tcBorders>
            <w:shd w:val="clear" w:color="auto" w:fill="auto"/>
            <w:vAlign w:val="top"/>
          </w:tcPr>
          <w:p w14:paraId="6A9D8BD9">
            <w:pPr>
              <w:adjustRightInd w:val="0"/>
              <w:snapToGrid w:val="0"/>
              <w:rPr>
                <w:rFonts w:ascii="Arial" w:hAnsi="Times New Roman" w:eastAsia="宋体" w:cs="Times New Roman"/>
                <w:kern w:val="2"/>
                <w:sz w:val="21"/>
                <w:szCs w:val="21"/>
                <w:lang w:val="en-US" w:eastAsia="zh-CN" w:bidi="ar-SA"/>
              </w:rPr>
            </w:pPr>
            <w:r>
              <w:rPr>
                <w:rFonts w:hint="eastAsia" w:ascii="Arial"/>
                <w:szCs w:val="21"/>
              </w:rPr>
              <w:t>Science Citation Index Expanded (SCI-EXPANDED) 、Journal Citation Reports (JCR)</w:t>
            </w:r>
            <w:r>
              <w:rPr>
                <w:rFonts w:hint="eastAsia" w:ascii="Arial"/>
                <w:szCs w:val="21"/>
                <w:lang w:eastAsia="zh-CN"/>
              </w:rPr>
              <w:t>、</w:t>
            </w:r>
            <w:r>
              <w:rPr>
                <w:rFonts w:hint="eastAsia" w:ascii="Arial"/>
                <w:szCs w:val="21"/>
                <w:lang w:val="en-US" w:eastAsia="zh-CN"/>
              </w:rPr>
              <w:t>万方</w:t>
            </w:r>
          </w:p>
        </w:tc>
        <w:tc>
          <w:tcPr>
            <w:tcW w:w="0" w:type="auto"/>
            <w:tcBorders>
              <w:right w:val="single" w:color="000000" w:sz="6" w:space="0"/>
            </w:tcBorders>
          </w:tcPr>
          <w:p w14:paraId="34D65667">
            <w:pPr>
              <w:adjustRightInd w:val="0"/>
              <w:snapToGrid w:val="0"/>
              <w:rPr>
                <w:rFonts w:hint="default" w:ascii="Arial" w:eastAsia="宋体"/>
                <w:szCs w:val="21"/>
                <w:lang w:val="en-US" w:eastAsia="zh-CN"/>
              </w:rPr>
            </w:pPr>
            <w:r>
              <w:rPr>
                <w:rFonts w:hint="eastAsia" w:ascii="Arial"/>
                <w:szCs w:val="21"/>
                <w:lang w:val="en-US" w:eastAsia="zh-CN"/>
              </w:rPr>
              <w:t>10</w:t>
            </w:r>
          </w:p>
        </w:tc>
      </w:tr>
      <w:tr w14:paraId="6BA73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0" w:type="auto"/>
            <w:tcBorders>
              <w:left w:val="single" w:color="000000" w:sz="6" w:space="0"/>
            </w:tcBorders>
          </w:tcPr>
          <w:p w14:paraId="628C01E1">
            <w:pPr>
              <w:adjustRightInd w:val="0"/>
              <w:snapToGrid w:val="0"/>
              <w:jc w:val="center"/>
              <w:rPr>
                <w:rFonts w:hint="default" w:ascii="Arial"/>
                <w:szCs w:val="21"/>
                <w:lang w:val="en-US" w:eastAsia="zh-CN"/>
              </w:rPr>
            </w:pPr>
            <w:r>
              <w:rPr>
                <w:rFonts w:hint="eastAsia" w:ascii="Arial"/>
                <w:szCs w:val="21"/>
                <w:lang w:val="en-US" w:eastAsia="zh-CN"/>
              </w:rPr>
              <w:t>8</w:t>
            </w:r>
          </w:p>
        </w:tc>
        <w:tc>
          <w:tcPr>
            <w:tcW w:w="0" w:type="auto"/>
            <w:shd w:val="clear" w:color="auto" w:fill="auto"/>
            <w:vAlign w:val="center"/>
          </w:tcPr>
          <w:p w14:paraId="77E28689">
            <w:pPr>
              <w:spacing w:line="180" w:lineRule="auto"/>
              <w:jc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Comparative study of different extendable intramedullary rods combined with surgery in the treatment of congenital pseudarthrosis of the tibia. </w:t>
            </w:r>
          </w:p>
        </w:tc>
        <w:tc>
          <w:tcPr>
            <w:tcW w:w="0" w:type="auto"/>
            <w:shd w:val="clear" w:color="auto" w:fill="auto"/>
            <w:vAlign w:val="center"/>
          </w:tcPr>
          <w:p w14:paraId="05B6B9CC">
            <w:pPr>
              <w:spacing w:line="180" w:lineRule="auto"/>
              <w:jc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Orphanet J Rare Dis</w:t>
            </w:r>
          </w:p>
        </w:tc>
        <w:tc>
          <w:tcPr>
            <w:tcW w:w="0" w:type="auto"/>
            <w:shd w:val="clear" w:color="auto" w:fill="auto"/>
            <w:vAlign w:val="center"/>
          </w:tcPr>
          <w:p w14:paraId="26206AA9">
            <w:pPr>
              <w:spacing w:line="180" w:lineRule="auto"/>
              <w:jc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2024;19(1):208</w:t>
            </w:r>
          </w:p>
        </w:tc>
        <w:tc>
          <w:tcPr>
            <w:tcW w:w="0" w:type="auto"/>
          </w:tcPr>
          <w:p w14:paraId="1AF2719D">
            <w:pPr>
              <w:adjustRightInd w:val="0"/>
              <w:snapToGrid w:val="0"/>
              <w:rPr>
                <w:rFonts w:ascii="Arial"/>
                <w:szCs w:val="21"/>
              </w:rPr>
            </w:pPr>
            <w:r>
              <w:rPr>
                <w:rFonts w:hint="eastAsia" w:ascii="Arial"/>
                <w:szCs w:val="21"/>
              </w:rPr>
              <w:t>3.5</w:t>
            </w:r>
          </w:p>
        </w:tc>
        <w:tc>
          <w:tcPr>
            <w:tcW w:w="0" w:type="auto"/>
            <w:shd w:val="clear" w:color="auto" w:fill="auto"/>
            <w:vAlign w:val="center"/>
          </w:tcPr>
          <w:p w14:paraId="367475E8">
            <w:pPr>
              <w:spacing w:line="180" w:lineRule="auto"/>
              <w:jc w:val="center"/>
              <w:rPr>
                <w:rFonts w:hint="default"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梅海波、刘昆</w:t>
            </w:r>
          </w:p>
        </w:tc>
        <w:tc>
          <w:tcPr>
            <w:tcW w:w="0" w:type="auto"/>
            <w:shd w:val="clear" w:color="auto" w:fill="auto"/>
            <w:vAlign w:val="center"/>
          </w:tcPr>
          <w:p w14:paraId="7C7C6398">
            <w:pPr>
              <w:spacing w:line="180" w:lineRule="auto"/>
              <w:jc w:val="center"/>
              <w:rPr>
                <w:rFonts w:hint="default"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刘尧喜</w:t>
            </w:r>
          </w:p>
        </w:tc>
        <w:tc>
          <w:tcPr>
            <w:tcW w:w="0" w:type="auto"/>
            <w:tcBorders>
              <w:right w:val="single" w:color="000000" w:sz="6" w:space="0"/>
            </w:tcBorders>
            <w:shd w:val="clear" w:color="auto" w:fill="auto"/>
            <w:vAlign w:val="top"/>
          </w:tcPr>
          <w:p w14:paraId="18FAA054">
            <w:pPr>
              <w:adjustRightInd w:val="0"/>
              <w:snapToGrid w:val="0"/>
              <w:rPr>
                <w:rFonts w:ascii="Arial" w:hAnsi="Times New Roman" w:eastAsia="宋体" w:cs="Times New Roman"/>
                <w:kern w:val="2"/>
                <w:sz w:val="21"/>
                <w:szCs w:val="21"/>
                <w:lang w:val="en-US" w:eastAsia="zh-CN" w:bidi="ar-SA"/>
              </w:rPr>
            </w:pPr>
            <w:r>
              <w:rPr>
                <w:rFonts w:hint="eastAsia" w:ascii="Arial"/>
                <w:szCs w:val="21"/>
              </w:rPr>
              <w:t>Science Citation Index Expanded (SCI-EXPANDED) 、Journal Citation Reports (JCR)</w:t>
            </w:r>
            <w:r>
              <w:rPr>
                <w:rFonts w:hint="eastAsia" w:ascii="Arial"/>
                <w:szCs w:val="21"/>
                <w:lang w:eastAsia="zh-CN"/>
              </w:rPr>
              <w:t>、</w:t>
            </w:r>
            <w:r>
              <w:rPr>
                <w:rFonts w:hint="eastAsia" w:ascii="Arial"/>
                <w:szCs w:val="21"/>
                <w:lang w:val="en-US" w:eastAsia="zh-CN"/>
              </w:rPr>
              <w:t>万方</w:t>
            </w:r>
          </w:p>
        </w:tc>
        <w:tc>
          <w:tcPr>
            <w:tcW w:w="0" w:type="auto"/>
            <w:tcBorders>
              <w:right w:val="single" w:color="000000" w:sz="6" w:space="0"/>
            </w:tcBorders>
          </w:tcPr>
          <w:p w14:paraId="72AE0D2B">
            <w:pPr>
              <w:adjustRightInd w:val="0"/>
              <w:snapToGrid w:val="0"/>
              <w:rPr>
                <w:rFonts w:hint="eastAsia" w:ascii="Arial" w:eastAsia="宋体"/>
                <w:szCs w:val="21"/>
                <w:lang w:val="en-US" w:eastAsia="zh-CN"/>
              </w:rPr>
            </w:pPr>
            <w:r>
              <w:rPr>
                <w:rFonts w:hint="eastAsia" w:ascii="Arial"/>
                <w:szCs w:val="21"/>
                <w:lang w:val="en-US" w:eastAsia="zh-CN"/>
              </w:rPr>
              <w:t>1</w:t>
            </w:r>
          </w:p>
        </w:tc>
      </w:tr>
      <w:tr w14:paraId="064AB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0" w:type="auto"/>
            <w:tcBorders>
              <w:left w:val="single" w:color="000000" w:sz="6" w:space="0"/>
            </w:tcBorders>
          </w:tcPr>
          <w:p w14:paraId="164C9BA5">
            <w:pPr>
              <w:adjustRightInd w:val="0"/>
              <w:snapToGrid w:val="0"/>
              <w:jc w:val="center"/>
              <w:rPr>
                <w:rFonts w:hint="default" w:ascii="Arial"/>
                <w:szCs w:val="21"/>
                <w:lang w:val="en-US" w:eastAsia="zh-CN"/>
              </w:rPr>
            </w:pPr>
            <w:r>
              <w:rPr>
                <w:rFonts w:hint="eastAsia" w:ascii="Arial"/>
                <w:szCs w:val="21"/>
                <w:lang w:val="en-US" w:eastAsia="zh-CN"/>
              </w:rPr>
              <w:t>9</w:t>
            </w:r>
          </w:p>
        </w:tc>
        <w:tc>
          <w:tcPr>
            <w:tcW w:w="0" w:type="auto"/>
            <w:shd w:val="clear" w:color="auto" w:fill="auto"/>
            <w:vAlign w:val="center"/>
          </w:tcPr>
          <w:p w14:paraId="2142EAB6">
            <w:pPr>
              <w:spacing w:line="180" w:lineRule="auto"/>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lang w:val="en-US" w:eastAsia="zh-CN"/>
              </w:rPr>
              <w:t>四合一骨融合术在儿童先天性胫骨假关节联合手术中的应用</w:t>
            </w:r>
          </w:p>
        </w:tc>
        <w:tc>
          <w:tcPr>
            <w:tcW w:w="0" w:type="auto"/>
            <w:shd w:val="clear" w:color="auto" w:fill="auto"/>
            <w:vAlign w:val="center"/>
          </w:tcPr>
          <w:p w14:paraId="2DE27E32">
            <w:pPr>
              <w:spacing w:line="180" w:lineRule="auto"/>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rPr>
              <w:t>中华骨科杂志</w:t>
            </w:r>
          </w:p>
        </w:tc>
        <w:tc>
          <w:tcPr>
            <w:tcW w:w="0" w:type="auto"/>
            <w:shd w:val="clear" w:color="auto" w:fill="auto"/>
            <w:vAlign w:val="center"/>
          </w:tcPr>
          <w:p w14:paraId="37AF6AC0">
            <w:pPr>
              <w:spacing w:line="180" w:lineRule="auto"/>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rPr>
              <w:t>2016，36(12) : 770-777</w:t>
            </w:r>
          </w:p>
        </w:tc>
        <w:tc>
          <w:tcPr>
            <w:tcW w:w="0" w:type="auto"/>
          </w:tcPr>
          <w:p w14:paraId="023D78B4">
            <w:pPr>
              <w:adjustRightInd w:val="0"/>
              <w:snapToGrid w:val="0"/>
              <w:rPr>
                <w:rFonts w:hint="eastAsia" w:ascii="Arial" w:eastAsia="宋体"/>
                <w:szCs w:val="21"/>
                <w:lang w:val="en-US" w:eastAsia="zh-CN"/>
              </w:rPr>
            </w:pPr>
            <w:r>
              <w:rPr>
                <w:rFonts w:hint="eastAsia" w:ascii="Arial"/>
                <w:szCs w:val="21"/>
                <w:lang w:val="en-US" w:eastAsia="zh-CN"/>
              </w:rPr>
              <w:t>/</w:t>
            </w:r>
          </w:p>
        </w:tc>
        <w:tc>
          <w:tcPr>
            <w:tcW w:w="0" w:type="auto"/>
            <w:shd w:val="clear" w:color="auto" w:fill="auto"/>
            <w:vAlign w:val="center"/>
          </w:tcPr>
          <w:p w14:paraId="1F6AB1DD">
            <w:pPr>
              <w:spacing w:line="180" w:lineRule="auto"/>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lang w:val="en-US" w:eastAsia="zh-CN"/>
              </w:rPr>
              <w:t>梅海波</w:t>
            </w:r>
          </w:p>
        </w:tc>
        <w:tc>
          <w:tcPr>
            <w:tcW w:w="0" w:type="auto"/>
            <w:shd w:val="clear" w:color="auto" w:fill="auto"/>
            <w:vAlign w:val="center"/>
          </w:tcPr>
          <w:p w14:paraId="1A651531">
            <w:pPr>
              <w:spacing w:line="180" w:lineRule="auto"/>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lang w:val="en-US" w:eastAsia="zh-CN"/>
              </w:rPr>
              <w:t>刘尧喜</w:t>
            </w:r>
          </w:p>
        </w:tc>
        <w:tc>
          <w:tcPr>
            <w:tcW w:w="0" w:type="auto"/>
            <w:tcBorders>
              <w:right w:val="single" w:color="000000" w:sz="6" w:space="0"/>
            </w:tcBorders>
            <w:shd w:val="clear" w:color="auto" w:fill="auto"/>
            <w:vAlign w:val="top"/>
          </w:tcPr>
          <w:p w14:paraId="2E9ED9B3">
            <w:pPr>
              <w:adjustRightInd w:val="0"/>
              <w:snapToGrid w:val="0"/>
              <w:rPr>
                <w:rFonts w:ascii="Arial" w:hAnsi="Times New Roman" w:eastAsia="宋体" w:cs="Times New Roman"/>
                <w:kern w:val="2"/>
                <w:sz w:val="21"/>
                <w:szCs w:val="21"/>
                <w:lang w:val="en-US" w:eastAsia="zh-CN" w:bidi="ar-SA"/>
              </w:rPr>
            </w:pPr>
            <w:r>
              <w:rPr>
                <w:rFonts w:hint="eastAsia" w:ascii="Arial"/>
                <w:szCs w:val="21"/>
                <w:lang w:val="en-US" w:eastAsia="zh-CN"/>
              </w:rPr>
              <w:t>万方</w:t>
            </w:r>
          </w:p>
        </w:tc>
        <w:tc>
          <w:tcPr>
            <w:tcW w:w="0" w:type="auto"/>
            <w:tcBorders>
              <w:right w:val="single" w:color="000000" w:sz="6" w:space="0"/>
            </w:tcBorders>
          </w:tcPr>
          <w:p w14:paraId="730F1872">
            <w:pPr>
              <w:adjustRightInd w:val="0"/>
              <w:snapToGrid w:val="0"/>
              <w:rPr>
                <w:rFonts w:hint="default" w:ascii="Arial" w:eastAsia="宋体"/>
                <w:szCs w:val="21"/>
                <w:lang w:val="en-US" w:eastAsia="zh-CN"/>
              </w:rPr>
            </w:pPr>
            <w:r>
              <w:rPr>
                <w:rFonts w:hint="eastAsia" w:ascii="Arial"/>
                <w:szCs w:val="21"/>
                <w:lang w:val="en-US" w:eastAsia="zh-CN"/>
              </w:rPr>
              <w:t>13</w:t>
            </w:r>
          </w:p>
        </w:tc>
      </w:tr>
      <w:tr w14:paraId="05DFD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0" w:type="auto"/>
            <w:tcBorders>
              <w:left w:val="single" w:color="000000" w:sz="6" w:space="0"/>
            </w:tcBorders>
          </w:tcPr>
          <w:p w14:paraId="74891E60">
            <w:pPr>
              <w:adjustRightInd w:val="0"/>
              <w:snapToGrid w:val="0"/>
              <w:jc w:val="center"/>
              <w:rPr>
                <w:rFonts w:hint="default" w:ascii="Arial"/>
                <w:szCs w:val="21"/>
                <w:lang w:val="en-US" w:eastAsia="zh-CN"/>
              </w:rPr>
            </w:pPr>
            <w:r>
              <w:rPr>
                <w:rFonts w:hint="eastAsia" w:ascii="Arial"/>
                <w:szCs w:val="21"/>
                <w:lang w:val="en-US" w:eastAsia="zh-CN"/>
              </w:rPr>
              <w:t>10</w:t>
            </w:r>
          </w:p>
        </w:tc>
        <w:tc>
          <w:tcPr>
            <w:tcW w:w="0" w:type="auto"/>
            <w:shd w:val="clear" w:color="auto" w:fill="auto"/>
            <w:vAlign w:val="center"/>
          </w:tcPr>
          <w:p w14:paraId="0A7C7BB6">
            <w:pPr>
              <w:spacing w:line="180" w:lineRule="auto"/>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lang w:val="en-US" w:eastAsia="zh-CN"/>
              </w:rPr>
              <w:t>克氏针髓内固定治疗一岁以内先天性胫骨假关节的临床研究</w:t>
            </w:r>
          </w:p>
        </w:tc>
        <w:tc>
          <w:tcPr>
            <w:tcW w:w="0" w:type="auto"/>
            <w:shd w:val="clear" w:color="auto" w:fill="auto"/>
            <w:vAlign w:val="center"/>
          </w:tcPr>
          <w:p w14:paraId="117896D1">
            <w:pPr>
              <w:spacing w:line="180" w:lineRule="auto"/>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rPr>
              <w:t>中华小儿外科杂志</w:t>
            </w:r>
          </w:p>
        </w:tc>
        <w:tc>
          <w:tcPr>
            <w:tcW w:w="0" w:type="auto"/>
            <w:shd w:val="clear" w:color="auto" w:fill="auto"/>
            <w:vAlign w:val="center"/>
          </w:tcPr>
          <w:p w14:paraId="642FD5F8">
            <w:pPr>
              <w:spacing w:line="180" w:lineRule="auto"/>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rPr>
              <w:t>2019,40(10)：930-934</w:t>
            </w:r>
          </w:p>
        </w:tc>
        <w:tc>
          <w:tcPr>
            <w:tcW w:w="0" w:type="auto"/>
          </w:tcPr>
          <w:p w14:paraId="4937B907">
            <w:pPr>
              <w:adjustRightInd w:val="0"/>
              <w:snapToGrid w:val="0"/>
              <w:rPr>
                <w:rFonts w:hint="eastAsia" w:ascii="Arial" w:eastAsia="宋体"/>
                <w:szCs w:val="21"/>
                <w:lang w:val="en-US" w:eastAsia="zh-CN"/>
              </w:rPr>
            </w:pPr>
            <w:r>
              <w:rPr>
                <w:rFonts w:hint="eastAsia" w:ascii="Arial"/>
                <w:szCs w:val="21"/>
                <w:lang w:val="en-US" w:eastAsia="zh-CN"/>
              </w:rPr>
              <w:t>/</w:t>
            </w:r>
          </w:p>
        </w:tc>
        <w:tc>
          <w:tcPr>
            <w:tcW w:w="0" w:type="auto"/>
            <w:shd w:val="clear" w:color="auto" w:fill="auto"/>
            <w:vAlign w:val="center"/>
          </w:tcPr>
          <w:p w14:paraId="55FD1A10">
            <w:pPr>
              <w:spacing w:line="180" w:lineRule="auto"/>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lang w:val="en-US" w:eastAsia="zh-CN"/>
              </w:rPr>
              <w:t>梅海波</w:t>
            </w:r>
          </w:p>
        </w:tc>
        <w:tc>
          <w:tcPr>
            <w:tcW w:w="0" w:type="auto"/>
            <w:shd w:val="clear" w:color="auto" w:fill="auto"/>
            <w:vAlign w:val="center"/>
          </w:tcPr>
          <w:p w14:paraId="1F3D7D93">
            <w:pPr>
              <w:spacing w:line="180" w:lineRule="auto"/>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lang w:val="en-US" w:eastAsia="zh-CN"/>
              </w:rPr>
              <w:t>刘尧喜</w:t>
            </w:r>
          </w:p>
        </w:tc>
        <w:tc>
          <w:tcPr>
            <w:tcW w:w="0" w:type="auto"/>
            <w:tcBorders>
              <w:right w:val="single" w:color="000000" w:sz="6" w:space="0"/>
            </w:tcBorders>
            <w:shd w:val="clear" w:color="auto" w:fill="auto"/>
            <w:vAlign w:val="top"/>
          </w:tcPr>
          <w:p w14:paraId="3B260D2B">
            <w:pPr>
              <w:adjustRightInd w:val="0"/>
              <w:snapToGrid w:val="0"/>
              <w:rPr>
                <w:rFonts w:ascii="Arial" w:hAnsi="Times New Roman" w:eastAsia="宋体" w:cs="Times New Roman"/>
                <w:kern w:val="2"/>
                <w:sz w:val="21"/>
                <w:szCs w:val="21"/>
                <w:lang w:val="en-US" w:eastAsia="zh-CN" w:bidi="ar-SA"/>
              </w:rPr>
            </w:pPr>
            <w:r>
              <w:rPr>
                <w:rFonts w:hint="eastAsia" w:ascii="Arial"/>
                <w:szCs w:val="21"/>
                <w:lang w:val="en-US" w:eastAsia="zh-CN"/>
              </w:rPr>
              <w:t>万方</w:t>
            </w:r>
          </w:p>
        </w:tc>
        <w:tc>
          <w:tcPr>
            <w:tcW w:w="0" w:type="auto"/>
            <w:tcBorders>
              <w:right w:val="single" w:color="000000" w:sz="6" w:space="0"/>
            </w:tcBorders>
          </w:tcPr>
          <w:p w14:paraId="4CB3074B">
            <w:pPr>
              <w:adjustRightInd w:val="0"/>
              <w:snapToGrid w:val="0"/>
              <w:rPr>
                <w:rFonts w:hint="eastAsia" w:ascii="Arial" w:eastAsia="宋体"/>
                <w:szCs w:val="21"/>
                <w:lang w:val="en-US" w:eastAsia="zh-CN"/>
              </w:rPr>
            </w:pPr>
            <w:r>
              <w:rPr>
                <w:rFonts w:hint="eastAsia" w:ascii="Arial"/>
                <w:szCs w:val="21"/>
                <w:lang w:val="en-US" w:eastAsia="zh-CN"/>
              </w:rPr>
              <w:t>0</w:t>
            </w:r>
          </w:p>
        </w:tc>
      </w:tr>
    </w:tbl>
    <w:p w14:paraId="095322C1">
      <w:pPr>
        <w:adjustRightInd w:val="0"/>
        <w:snapToGrid w:val="0"/>
        <w:spacing w:line="336" w:lineRule="auto"/>
        <w:rPr>
          <w:rFonts w:hint="eastAsia" w:asciiTheme="minorEastAsia" w:hAnsiTheme="minorEastAsia" w:eastAsiaTheme="minorEastAsia"/>
          <w:spacing w:val="2"/>
          <w:sz w:val="24"/>
          <w:szCs w:val="24"/>
        </w:rPr>
      </w:pPr>
    </w:p>
    <w:p w14:paraId="703AEDF9">
      <w:pPr>
        <w:adjustRightInd w:val="0"/>
        <w:snapToGrid w:val="0"/>
        <w:spacing w:line="336" w:lineRule="auto"/>
        <w:rPr>
          <w:rFonts w:hint="eastAsia" w:asciiTheme="minorEastAsia" w:hAnsiTheme="minorEastAsia" w:eastAsiaTheme="minorEastAsia"/>
          <w:spacing w:val="2"/>
          <w:sz w:val="24"/>
          <w:szCs w:val="24"/>
        </w:rPr>
      </w:pPr>
    </w:p>
    <w:p w14:paraId="1A57A0FE">
      <w:pPr>
        <w:adjustRightInd w:val="0"/>
        <w:snapToGrid w:val="0"/>
        <w:spacing w:line="336" w:lineRule="auto"/>
        <w:ind w:firstLine="488" w:firstLineChars="200"/>
        <w:rPr>
          <w:rFonts w:hint="eastAsia"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6.知识产权证明目录（或代表性引文目录）</w:t>
      </w:r>
    </w:p>
    <w:tbl>
      <w:tblPr>
        <w:tblStyle w:val="11"/>
        <w:tblW w:w="50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7"/>
        <w:gridCol w:w="666"/>
        <w:gridCol w:w="1166"/>
        <w:gridCol w:w="760"/>
        <w:gridCol w:w="2775"/>
        <w:gridCol w:w="815"/>
        <w:gridCol w:w="987"/>
        <w:gridCol w:w="801"/>
        <w:gridCol w:w="684"/>
      </w:tblGrid>
      <w:tr w14:paraId="2A7C1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jc w:val="center"/>
        </w:trPr>
        <w:tc>
          <w:tcPr>
            <w:tcW w:w="354" w:type="pct"/>
            <w:tcBorders>
              <w:top w:val="single" w:color="000000" w:sz="10" w:space="0"/>
              <w:left w:val="single" w:color="000000" w:sz="10" w:space="0"/>
            </w:tcBorders>
            <w:vAlign w:val="center"/>
          </w:tcPr>
          <w:p w14:paraId="4CFB56F0">
            <w:pPr>
              <w:pStyle w:val="19"/>
              <w:adjustRightInd w:val="0"/>
              <w:snapToGrid w:val="0"/>
              <w:ind w:hanging="6"/>
              <w:jc w:val="center"/>
            </w:pPr>
            <w:r>
              <w:t>序号</w:t>
            </w:r>
          </w:p>
        </w:tc>
        <w:tc>
          <w:tcPr>
            <w:tcW w:w="463" w:type="pct"/>
            <w:tcBorders>
              <w:top w:val="single" w:color="000000" w:sz="10" w:space="0"/>
            </w:tcBorders>
            <w:vAlign w:val="center"/>
          </w:tcPr>
          <w:p w14:paraId="76A672D2">
            <w:pPr>
              <w:pStyle w:val="19"/>
              <w:adjustRightInd w:val="0"/>
              <w:snapToGrid w:val="0"/>
              <w:jc w:val="center"/>
            </w:pPr>
            <w:r>
              <w:t>类别</w:t>
            </w:r>
          </w:p>
        </w:tc>
        <w:tc>
          <w:tcPr>
            <w:tcW w:w="736" w:type="pct"/>
            <w:tcBorders>
              <w:top w:val="single" w:color="000000" w:sz="10" w:space="0"/>
            </w:tcBorders>
            <w:vAlign w:val="center"/>
          </w:tcPr>
          <w:p w14:paraId="3CF51BDF">
            <w:pPr>
              <w:pStyle w:val="19"/>
              <w:adjustRightInd w:val="0"/>
              <w:snapToGrid w:val="0"/>
              <w:jc w:val="center"/>
            </w:pPr>
            <w:r>
              <w:t>名称</w:t>
            </w:r>
          </w:p>
        </w:tc>
        <w:tc>
          <w:tcPr>
            <w:tcW w:w="514" w:type="pct"/>
            <w:tcBorders>
              <w:top w:val="single" w:color="000000" w:sz="10" w:space="0"/>
            </w:tcBorders>
            <w:vAlign w:val="center"/>
          </w:tcPr>
          <w:p w14:paraId="35A74E84">
            <w:pPr>
              <w:pStyle w:val="19"/>
              <w:adjustRightInd w:val="0"/>
              <w:snapToGrid w:val="0"/>
              <w:jc w:val="center"/>
            </w:pPr>
            <w:r>
              <w:t>国家</w:t>
            </w:r>
          </w:p>
          <w:p w14:paraId="5572DFF7">
            <w:pPr>
              <w:pStyle w:val="19"/>
              <w:adjustRightInd w:val="0"/>
              <w:snapToGrid w:val="0"/>
              <w:jc w:val="center"/>
            </w:pPr>
            <w:r>
              <w:t>（地区）</w:t>
            </w:r>
          </w:p>
        </w:tc>
        <w:tc>
          <w:tcPr>
            <w:tcW w:w="739" w:type="pct"/>
            <w:tcBorders>
              <w:top w:val="single" w:color="000000" w:sz="10" w:space="0"/>
            </w:tcBorders>
            <w:vAlign w:val="center"/>
          </w:tcPr>
          <w:p w14:paraId="4C28EA32">
            <w:pPr>
              <w:pStyle w:val="19"/>
              <w:adjustRightInd w:val="0"/>
              <w:snapToGrid w:val="0"/>
              <w:jc w:val="center"/>
              <w:rPr>
                <w:lang w:eastAsia="zh-CN"/>
              </w:rPr>
            </w:pPr>
            <w:r>
              <w:rPr>
                <w:lang w:eastAsia="zh-CN"/>
              </w:rPr>
              <w:t>专利号</w:t>
            </w:r>
            <w:r>
              <w:rPr>
                <w:rFonts w:hint="eastAsia"/>
                <w:lang w:eastAsia="zh-CN"/>
              </w:rPr>
              <w:t>/登记号(</w:t>
            </w:r>
            <w:r>
              <w:rPr>
                <w:lang w:eastAsia="zh-CN"/>
              </w:rPr>
              <w:t>标准编号</w:t>
            </w:r>
            <w:r>
              <w:rPr>
                <w:rFonts w:hint="eastAsia"/>
                <w:lang w:eastAsia="zh-CN"/>
              </w:rPr>
              <w:t>)</w:t>
            </w:r>
          </w:p>
        </w:tc>
        <w:tc>
          <w:tcPr>
            <w:tcW w:w="544" w:type="pct"/>
            <w:tcBorders>
              <w:top w:val="single" w:color="000000" w:sz="10" w:space="0"/>
            </w:tcBorders>
            <w:vAlign w:val="center"/>
          </w:tcPr>
          <w:p w14:paraId="122BD003">
            <w:pPr>
              <w:pStyle w:val="19"/>
              <w:adjustRightInd w:val="0"/>
              <w:snapToGrid w:val="0"/>
              <w:jc w:val="center"/>
              <w:rPr>
                <w:lang w:eastAsia="zh-CN"/>
              </w:rPr>
            </w:pPr>
            <w:r>
              <w:rPr>
                <w:lang w:eastAsia="zh-CN"/>
              </w:rPr>
              <w:t>授权公告</w:t>
            </w:r>
          </w:p>
          <w:p w14:paraId="2621817D">
            <w:pPr>
              <w:pStyle w:val="19"/>
              <w:adjustRightInd w:val="0"/>
              <w:snapToGrid w:val="0"/>
              <w:jc w:val="center"/>
              <w:rPr>
                <w:lang w:eastAsia="zh-CN"/>
              </w:rPr>
            </w:pPr>
            <w:r>
              <w:rPr>
                <w:lang w:eastAsia="zh-CN"/>
              </w:rPr>
              <w:t>（标准发布）</w:t>
            </w:r>
            <w:r>
              <w:rPr>
                <w:rFonts w:hint="eastAsia"/>
                <w:lang w:eastAsia="zh-CN"/>
              </w:rPr>
              <w:t>日</w:t>
            </w:r>
          </w:p>
        </w:tc>
        <w:tc>
          <w:tcPr>
            <w:tcW w:w="638" w:type="pct"/>
            <w:tcBorders>
              <w:top w:val="single" w:color="000000" w:sz="10" w:space="0"/>
            </w:tcBorders>
            <w:vAlign w:val="center"/>
          </w:tcPr>
          <w:p w14:paraId="1593BB10">
            <w:pPr>
              <w:pStyle w:val="19"/>
              <w:adjustRightInd w:val="0"/>
              <w:snapToGrid w:val="0"/>
              <w:jc w:val="center"/>
              <w:rPr>
                <w:lang w:eastAsia="zh-CN"/>
              </w:rPr>
            </w:pPr>
            <w:r>
              <w:rPr>
                <w:lang w:eastAsia="zh-CN"/>
              </w:rPr>
              <w:t>发明人</w:t>
            </w:r>
          </w:p>
          <w:p w14:paraId="077D5415">
            <w:pPr>
              <w:pStyle w:val="19"/>
              <w:adjustRightInd w:val="0"/>
              <w:snapToGrid w:val="0"/>
              <w:jc w:val="center"/>
              <w:rPr>
                <w:lang w:eastAsia="zh-CN"/>
              </w:rPr>
            </w:pPr>
            <w:r>
              <w:rPr>
                <w:lang w:eastAsia="zh-CN"/>
              </w:rPr>
              <w:t>（标准起草人）</w:t>
            </w:r>
          </w:p>
        </w:tc>
        <w:tc>
          <w:tcPr>
            <w:tcW w:w="536" w:type="pct"/>
            <w:tcBorders>
              <w:top w:val="single" w:color="000000" w:sz="10" w:space="0"/>
            </w:tcBorders>
            <w:vAlign w:val="center"/>
          </w:tcPr>
          <w:p w14:paraId="454027D5">
            <w:pPr>
              <w:pStyle w:val="19"/>
              <w:adjustRightInd w:val="0"/>
              <w:snapToGrid w:val="0"/>
              <w:jc w:val="center"/>
              <w:rPr>
                <w:lang w:eastAsia="zh-CN"/>
              </w:rPr>
            </w:pPr>
            <w:r>
              <w:rPr>
                <w:lang w:eastAsia="zh-CN"/>
              </w:rPr>
              <w:t>权利人</w:t>
            </w:r>
          </w:p>
          <w:p w14:paraId="44B8D73B">
            <w:pPr>
              <w:pStyle w:val="19"/>
              <w:adjustRightInd w:val="0"/>
              <w:snapToGrid w:val="0"/>
              <w:rPr>
                <w:lang w:eastAsia="zh-CN"/>
              </w:rPr>
            </w:pPr>
            <w:r>
              <w:rPr>
                <w:lang w:eastAsia="zh-CN"/>
              </w:rPr>
              <w:t>（标准</w:t>
            </w:r>
            <w:r>
              <w:rPr>
                <w:rFonts w:hint="eastAsia"/>
                <w:lang w:eastAsia="zh-CN"/>
              </w:rPr>
              <w:t>发布</w:t>
            </w:r>
            <w:r>
              <w:rPr>
                <w:lang w:eastAsia="zh-CN"/>
              </w:rPr>
              <w:t>单位）</w:t>
            </w:r>
          </w:p>
        </w:tc>
        <w:tc>
          <w:tcPr>
            <w:tcW w:w="472" w:type="pct"/>
            <w:tcBorders>
              <w:top w:val="single" w:color="000000" w:sz="10" w:space="0"/>
              <w:right w:val="single" w:color="000000" w:sz="10" w:space="0"/>
            </w:tcBorders>
            <w:vAlign w:val="center"/>
          </w:tcPr>
          <w:p w14:paraId="5476447A">
            <w:pPr>
              <w:pStyle w:val="19"/>
              <w:adjustRightInd w:val="0"/>
              <w:snapToGrid w:val="0"/>
              <w:jc w:val="center"/>
            </w:pPr>
            <w:r>
              <w:t>应用方式</w:t>
            </w:r>
          </w:p>
        </w:tc>
      </w:tr>
      <w:tr w14:paraId="1F75C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54" w:type="pct"/>
            <w:tcBorders>
              <w:left w:val="single" w:color="000000" w:sz="10" w:space="0"/>
            </w:tcBorders>
            <w:shd w:val="clear" w:color="auto" w:fill="auto"/>
            <w:vAlign w:val="center"/>
          </w:tcPr>
          <w:p w14:paraId="328C6280">
            <w:pPr>
              <w:jc w:val="center"/>
              <w:rPr>
                <w:rFonts w:hint="default"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1</w:t>
            </w:r>
          </w:p>
        </w:tc>
        <w:tc>
          <w:tcPr>
            <w:tcW w:w="463" w:type="pct"/>
            <w:shd w:val="clear" w:color="auto" w:fill="auto"/>
            <w:vAlign w:val="center"/>
          </w:tcPr>
          <w:p w14:paraId="610426BE">
            <w:pPr>
              <w:jc w:val="left"/>
              <w:rPr>
                <w:rFonts w:hint="default" w:ascii="Times New Roman" w:hAnsi="Times New Roman" w:eastAsia="宋体" w:cs="Times New Roman"/>
                <w:color w:val="000000"/>
                <w:kern w:val="2"/>
                <w:sz w:val="24"/>
                <w:szCs w:val="20"/>
                <w:lang w:val="en-US" w:eastAsia="en-US" w:bidi="ar-SA"/>
              </w:rPr>
            </w:pPr>
            <w:r>
              <w:rPr>
                <w:rFonts w:hint="eastAsia" w:ascii="Times New Roman" w:hAnsi="Times New Roman" w:eastAsia="宋体" w:cs="Times New Roman"/>
                <w:color w:val="000000"/>
                <w:kern w:val="2"/>
                <w:sz w:val="24"/>
                <w:szCs w:val="20"/>
                <w:lang w:val="en-US" w:eastAsia="zh-CN" w:bidi="ar-SA"/>
              </w:rPr>
              <w:t>国家发明专利</w:t>
            </w:r>
          </w:p>
        </w:tc>
        <w:tc>
          <w:tcPr>
            <w:tcW w:w="736" w:type="pct"/>
            <w:shd w:val="clear" w:color="auto" w:fill="auto"/>
            <w:vAlign w:val="center"/>
          </w:tcPr>
          <w:p w14:paraId="61741239">
            <w:pPr>
              <w:rPr>
                <w:rFonts w:hint="eastAsia" w:ascii="Times New Roman" w:hAnsi="Times New Roman" w:eastAsia="宋体" w:cs="Times New Roman"/>
                <w:color w:val="000000"/>
                <w:kern w:val="2"/>
                <w:sz w:val="24"/>
                <w:szCs w:val="20"/>
                <w:lang w:val="en-US" w:eastAsia="en-US" w:bidi="ar-SA"/>
              </w:rPr>
            </w:pPr>
            <w:r>
              <w:rPr>
                <w:rFonts w:hint="eastAsia" w:ascii="Times New Roman" w:hAnsi="Times New Roman" w:eastAsia="宋体" w:cs="Times New Roman"/>
                <w:color w:val="000000"/>
                <w:kern w:val="2"/>
                <w:sz w:val="24"/>
                <w:szCs w:val="20"/>
                <w:lang w:val="en-US" w:eastAsia="en-US" w:bidi="ar-SA"/>
              </w:rPr>
              <w:t>一种肢体延长中轴线偏移的外固定辅助调节装置</w:t>
            </w:r>
          </w:p>
        </w:tc>
        <w:tc>
          <w:tcPr>
            <w:tcW w:w="514" w:type="pct"/>
            <w:shd w:val="clear" w:color="auto" w:fill="auto"/>
            <w:vAlign w:val="center"/>
          </w:tcPr>
          <w:p w14:paraId="1FA43B0F">
            <w:pPr>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中国</w:t>
            </w:r>
          </w:p>
        </w:tc>
        <w:tc>
          <w:tcPr>
            <w:tcW w:w="739" w:type="pct"/>
            <w:shd w:val="clear" w:color="auto" w:fill="auto"/>
            <w:vAlign w:val="center"/>
          </w:tcPr>
          <w:p w14:paraId="30E10208">
            <w:pPr>
              <w:jc w:val="left"/>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ZL201911230792.0</w:t>
            </w:r>
          </w:p>
        </w:tc>
        <w:tc>
          <w:tcPr>
            <w:tcW w:w="544" w:type="pct"/>
            <w:shd w:val="clear" w:color="auto" w:fill="auto"/>
            <w:vAlign w:val="center"/>
          </w:tcPr>
          <w:p w14:paraId="528124E7">
            <w:pPr>
              <w:jc w:val="left"/>
              <w:rPr>
                <w:rFonts w:hint="default" w:ascii="Times New Roman" w:hAnsi="Times New Roman" w:eastAsia="宋体" w:cs="Times New Roman"/>
                <w:color w:val="000000"/>
                <w:kern w:val="2"/>
                <w:sz w:val="24"/>
                <w:szCs w:val="20"/>
                <w:lang w:val="en-US" w:eastAsia="zh-CN" w:bidi="ar-SA"/>
              </w:rPr>
            </w:pPr>
            <w:r>
              <w:rPr>
                <w:rFonts w:hint="default" w:ascii="Times New Roman" w:hAnsi="Times New Roman" w:eastAsia="宋体" w:cs="Times New Roman"/>
                <w:color w:val="000000"/>
                <w:kern w:val="2"/>
                <w:sz w:val="24"/>
                <w:szCs w:val="20"/>
                <w:lang w:val="en-US" w:eastAsia="zh-CN" w:bidi="ar-SA"/>
              </w:rPr>
              <w:t>20</w:t>
            </w:r>
            <w:r>
              <w:rPr>
                <w:rFonts w:hint="eastAsia" w:cs="Times New Roman"/>
                <w:color w:val="000000"/>
                <w:kern w:val="2"/>
                <w:sz w:val="24"/>
                <w:szCs w:val="20"/>
                <w:lang w:val="en-US" w:eastAsia="zh-CN" w:bidi="ar-SA"/>
              </w:rPr>
              <w:t>24</w:t>
            </w:r>
            <w:r>
              <w:rPr>
                <w:rFonts w:hint="default" w:ascii="Times New Roman" w:hAnsi="Times New Roman" w:eastAsia="宋体" w:cs="Times New Roman"/>
                <w:color w:val="000000"/>
                <w:kern w:val="2"/>
                <w:sz w:val="24"/>
                <w:szCs w:val="20"/>
                <w:lang w:val="en-US" w:eastAsia="zh-CN" w:bidi="ar-SA"/>
              </w:rPr>
              <w:t>年</w:t>
            </w:r>
            <w:r>
              <w:rPr>
                <w:rFonts w:hint="eastAsia" w:ascii="Times New Roman" w:hAnsi="Times New Roman" w:eastAsia="宋体" w:cs="Times New Roman"/>
                <w:color w:val="000000"/>
                <w:kern w:val="2"/>
                <w:sz w:val="24"/>
                <w:szCs w:val="20"/>
                <w:lang w:val="en-US" w:eastAsia="zh-CN" w:bidi="ar-SA"/>
              </w:rPr>
              <w:t>1</w:t>
            </w:r>
            <w:r>
              <w:rPr>
                <w:rFonts w:hint="eastAsia" w:cs="Times New Roman"/>
                <w:color w:val="000000"/>
                <w:kern w:val="2"/>
                <w:sz w:val="24"/>
                <w:szCs w:val="20"/>
                <w:lang w:val="en-US" w:eastAsia="zh-CN" w:bidi="ar-SA"/>
              </w:rPr>
              <w:t>0</w:t>
            </w:r>
            <w:r>
              <w:rPr>
                <w:rFonts w:hint="default" w:ascii="Times New Roman" w:hAnsi="Times New Roman" w:eastAsia="宋体" w:cs="Times New Roman"/>
                <w:color w:val="000000"/>
                <w:kern w:val="2"/>
                <w:sz w:val="24"/>
                <w:szCs w:val="20"/>
                <w:lang w:val="en-US" w:eastAsia="zh-CN" w:bidi="ar-SA"/>
              </w:rPr>
              <w:t>月</w:t>
            </w:r>
            <w:r>
              <w:rPr>
                <w:rFonts w:hint="eastAsia" w:cs="Times New Roman"/>
                <w:color w:val="000000"/>
                <w:kern w:val="2"/>
                <w:sz w:val="24"/>
                <w:szCs w:val="20"/>
                <w:lang w:val="en-US" w:eastAsia="zh-CN" w:bidi="ar-SA"/>
              </w:rPr>
              <w:t>2</w:t>
            </w:r>
            <w:r>
              <w:rPr>
                <w:rFonts w:hint="eastAsia" w:ascii="Times New Roman" w:hAnsi="Times New Roman" w:eastAsia="宋体" w:cs="Times New Roman"/>
                <w:color w:val="000000"/>
                <w:kern w:val="2"/>
                <w:sz w:val="24"/>
                <w:szCs w:val="20"/>
                <w:lang w:val="en-US" w:eastAsia="zh-CN" w:bidi="ar-SA"/>
              </w:rPr>
              <w:t>5日</w:t>
            </w:r>
          </w:p>
        </w:tc>
        <w:tc>
          <w:tcPr>
            <w:tcW w:w="638" w:type="pct"/>
            <w:shd w:val="clear" w:color="auto" w:fill="auto"/>
            <w:vAlign w:val="center"/>
          </w:tcPr>
          <w:p w14:paraId="3160E047">
            <w:pPr>
              <w:jc w:val="left"/>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梅海波、李仁飞</w:t>
            </w:r>
          </w:p>
        </w:tc>
        <w:tc>
          <w:tcPr>
            <w:tcW w:w="536" w:type="pct"/>
            <w:shd w:val="clear" w:color="auto" w:fill="auto"/>
            <w:vAlign w:val="center"/>
          </w:tcPr>
          <w:p w14:paraId="293CB378">
            <w:pPr>
              <w:jc w:val="left"/>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梅海波</w:t>
            </w:r>
          </w:p>
        </w:tc>
        <w:tc>
          <w:tcPr>
            <w:tcW w:w="472" w:type="pct"/>
            <w:tcBorders>
              <w:right w:val="single" w:color="000000" w:sz="10" w:space="0"/>
            </w:tcBorders>
            <w:vAlign w:val="center"/>
          </w:tcPr>
          <w:p w14:paraId="32BC8C8B">
            <w:pPr>
              <w:rPr>
                <w:rFonts w:ascii="Arial"/>
              </w:rPr>
            </w:pPr>
          </w:p>
        </w:tc>
      </w:tr>
      <w:tr w14:paraId="70DA4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54" w:type="pct"/>
            <w:tcBorders>
              <w:left w:val="single" w:color="000000" w:sz="10" w:space="0"/>
            </w:tcBorders>
            <w:shd w:val="clear" w:color="auto" w:fill="auto"/>
            <w:vAlign w:val="center"/>
          </w:tcPr>
          <w:p w14:paraId="25F71E6E">
            <w:pPr>
              <w:jc w:val="center"/>
              <w:rPr>
                <w:rFonts w:hint="default" w:ascii="Times New Roman" w:hAnsi="Times New Roman" w:eastAsia="宋体" w:cs="Times New Roman"/>
                <w:kern w:val="2"/>
                <w:sz w:val="24"/>
                <w:szCs w:val="22"/>
                <w:lang w:val="en-US" w:eastAsia="zh-CN" w:bidi="ar-SA"/>
              </w:rPr>
            </w:pPr>
            <w:r>
              <w:rPr>
                <w:rFonts w:hint="eastAsia" w:ascii="Times New Roman" w:hAnsi="Times New Roman" w:eastAsia="宋体" w:cs="Times New Roman"/>
                <w:sz w:val="24"/>
                <w:lang w:val="en-US" w:eastAsia="zh-CN"/>
              </w:rPr>
              <w:t>2</w:t>
            </w:r>
          </w:p>
        </w:tc>
        <w:tc>
          <w:tcPr>
            <w:tcW w:w="463" w:type="pct"/>
            <w:shd w:val="clear" w:color="auto" w:fill="auto"/>
            <w:vAlign w:val="center"/>
          </w:tcPr>
          <w:p w14:paraId="25E456C3">
            <w:pPr>
              <w:jc w:val="left"/>
              <w:rPr>
                <w:rFonts w:hint="default" w:ascii="Times New Roman" w:hAnsi="Times New Roman" w:eastAsia="仿宋" w:cs="Times New Roman"/>
                <w:kern w:val="2"/>
                <w:sz w:val="24"/>
                <w:szCs w:val="20"/>
                <w:lang w:val="en-US" w:eastAsia="zh-CN" w:bidi="ar-SA"/>
              </w:rPr>
            </w:pPr>
            <w:r>
              <w:rPr>
                <w:rFonts w:hint="eastAsia" w:eastAsia="仿宋" w:cs="Times New Roman"/>
                <w:kern w:val="2"/>
                <w:sz w:val="24"/>
                <w:szCs w:val="20"/>
                <w:lang w:val="en-US" w:eastAsia="zh-CN" w:bidi="ar-SA"/>
              </w:rPr>
              <w:t>美国发明专利</w:t>
            </w:r>
          </w:p>
        </w:tc>
        <w:tc>
          <w:tcPr>
            <w:tcW w:w="736" w:type="pct"/>
            <w:shd w:val="clear" w:color="auto" w:fill="auto"/>
            <w:vAlign w:val="center"/>
          </w:tcPr>
          <w:p w14:paraId="3AF715EF">
            <w:pPr>
              <w:rPr>
                <w:rFonts w:hint="default" w:ascii="Times New Roman" w:hAnsi="Times New Roman" w:eastAsia="宋体" w:cs="Times New Roman"/>
                <w:color w:val="000000"/>
                <w:kern w:val="2"/>
                <w:sz w:val="24"/>
                <w:szCs w:val="20"/>
                <w:lang w:val="en-US" w:eastAsia="zh-CN" w:bidi="ar-SA"/>
              </w:rPr>
            </w:pPr>
            <w:r>
              <w:rPr>
                <w:rFonts w:hint="eastAsia" w:cs="Times New Roman"/>
                <w:color w:val="000000"/>
                <w:kern w:val="2"/>
                <w:sz w:val="24"/>
                <w:szCs w:val="20"/>
                <w:lang w:val="en-US" w:eastAsia="zh-CN" w:bidi="ar-SA"/>
              </w:rPr>
              <w:t>一种记忆合金骨膜牵张板</w:t>
            </w:r>
          </w:p>
        </w:tc>
        <w:tc>
          <w:tcPr>
            <w:tcW w:w="514" w:type="pct"/>
            <w:shd w:val="clear" w:color="auto" w:fill="auto"/>
            <w:vAlign w:val="center"/>
          </w:tcPr>
          <w:p w14:paraId="0FEDA899">
            <w:pPr>
              <w:jc w:val="center"/>
              <w:rPr>
                <w:rFonts w:hint="default" w:ascii="Times New Roman" w:hAnsi="Times New Roman" w:eastAsia="仿宋" w:cs="Times New Roman"/>
                <w:kern w:val="2"/>
                <w:sz w:val="24"/>
                <w:szCs w:val="20"/>
                <w:lang w:val="en-US" w:eastAsia="zh-CN" w:bidi="ar-SA"/>
              </w:rPr>
            </w:pPr>
            <w:r>
              <w:rPr>
                <w:rFonts w:hint="eastAsia" w:eastAsia="仿宋" w:cs="Times New Roman"/>
                <w:kern w:val="2"/>
                <w:sz w:val="24"/>
                <w:szCs w:val="20"/>
                <w:lang w:val="en-US" w:eastAsia="zh-CN" w:bidi="ar-SA"/>
              </w:rPr>
              <w:t>美国</w:t>
            </w:r>
          </w:p>
        </w:tc>
        <w:tc>
          <w:tcPr>
            <w:tcW w:w="739" w:type="pct"/>
            <w:shd w:val="clear" w:color="auto" w:fill="auto"/>
            <w:vAlign w:val="center"/>
          </w:tcPr>
          <w:p w14:paraId="70E1BFD0">
            <w:pPr>
              <w:jc w:val="left"/>
              <w:rPr>
                <w:rFonts w:hint="default" w:ascii="Times New Roman" w:hAnsi="Times New Roman" w:eastAsia="仿宋" w:cs="Times New Roman"/>
                <w:kern w:val="2"/>
                <w:sz w:val="24"/>
                <w:szCs w:val="20"/>
                <w:lang w:val="en-US" w:eastAsia="zh-CN" w:bidi="ar-SA"/>
              </w:rPr>
            </w:pPr>
            <w:r>
              <w:rPr>
                <w:rFonts w:hint="eastAsia" w:eastAsia="仿宋" w:cs="Times New Roman"/>
                <w:kern w:val="2"/>
                <w:sz w:val="24"/>
                <w:szCs w:val="20"/>
                <w:lang w:val="en-US" w:eastAsia="zh-CN" w:bidi="ar-SA"/>
              </w:rPr>
              <w:t>US12，471，968B2</w:t>
            </w:r>
          </w:p>
        </w:tc>
        <w:tc>
          <w:tcPr>
            <w:tcW w:w="544" w:type="pct"/>
            <w:shd w:val="clear" w:color="auto" w:fill="auto"/>
            <w:vAlign w:val="center"/>
          </w:tcPr>
          <w:p w14:paraId="75A152B8">
            <w:pPr>
              <w:jc w:val="left"/>
              <w:rPr>
                <w:rFonts w:hint="default" w:ascii="Times New Roman" w:hAnsi="Times New Roman" w:eastAsia="仿宋" w:cs="Times New Roman"/>
                <w:kern w:val="2"/>
                <w:sz w:val="24"/>
                <w:szCs w:val="20"/>
                <w:lang w:val="en-US" w:eastAsia="zh-CN" w:bidi="ar-SA"/>
              </w:rPr>
            </w:pPr>
            <w:r>
              <w:rPr>
                <w:rFonts w:hint="eastAsia" w:eastAsia="仿宋" w:cs="Times New Roman"/>
                <w:kern w:val="2"/>
                <w:sz w:val="24"/>
                <w:szCs w:val="20"/>
                <w:lang w:val="en-US" w:eastAsia="zh-CN" w:bidi="ar-SA"/>
              </w:rPr>
              <w:t>2025年11月18日</w:t>
            </w:r>
          </w:p>
        </w:tc>
        <w:tc>
          <w:tcPr>
            <w:tcW w:w="638" w:type="pct"/>
            <w:shd w:val="clear" w:color="auto" w:fill="auto"/>
            <w:vAlign w:val="center"/>
          </w:tcPr>
          <w:p w14:paraId="3C10257D">
            <w:pPr>
              <w:jc w:val="left"/>
              <w:rPr>
                <w:rFonts w:hint="default" w:ascii="Times New Roman" w:hAnsi="Times New Roman" w:eastAsia="仿宋" w:cs="Times New Roman"/>
                <w:kern w:val="2"/>
                <w:sz w:val="24"/>
                <w:szCs w:val="20"/>
                <w:lang w:val="en-US" w:eastAsia="zh-CN" w:bidi="ar-SA"/>
              </w:rPr>
            </w:pPr>
            <w:r>
              <w:rPr>
                <w:rFonts w:hint="eastAsia" w:eastAsia="仿宋" w:cs="Times New Roman"/>
                <w:kern w:val="2"/>
                <w:sz w:val="24"/>
                <w:szCs w:val="20"/>
                <w:lang w:val="en-US" w:eastAsia="zh-CN" w:bidi="ar-SA"/>
              </w:rPr>
              <w:t>梅海波、胡雄科</w:t>
            </w:r>
          </w:p>
        </w:tc>
        <w:tc>
          <w:tcPr>
            <w:tcW w:w="536" w:type="pct"/>
            <w:shd w:val="clear" w:color="auto" w:fill="auto"/>
            <w:vAlign w:val="center"/>
          </w:tcPr>
          <w:p w14:paraId="0B880FB5">
            <w:pPr>
              <w:jc w:val="left"/>
              <w:rPr>
                <w:rFonts w:hint="default" w:ascii="Times New Roman" w:hAnsi="Times New Roman" w:eastAsia="仿宋" w:cs="Times New Roman"/>
                <w:kern w:val="2"/>
                <w:sz w:val="24"/>
                <w:szCs w:val="20"/>
                <w:lang w:val="en-US" w:eastAsia="zh-CN" w:bidi="ar-SA"/>
              </w:rPr>
            </w:pPr>
            <w:r>
              <w:rPr>
                <w:rFonts w:hint="eastAsia" w:eastAsia="仿宋" w:cs="Times New Roman"/>
                <w:kern w:val="2"/>
                <w:sz w:val="24"/>
                <w:szCs w:val="20"/>
                <w:lang w:val="en-US" w:eastAsia="zh-CN" w:bidi="ar-SA"/>
              </w:rPr>
              <w:t>梅海波</w:t>
            </w:r>
          </w:p>
        </w:tc>
        <w:tc>
          <w:tcPr>
            <w:tcW w:w="472" w:type="pct"/>
            <w:tcBorders>
              <w:right w:val="single" w:color="000000" w:sz="10" w:space="0"/>
            </w:tcBorders>
            <w:vAlign w:val="center"/>
          </w:tcPr>
          <w:p w14:paraId="06CF3742">
            <w:pPr>
              <w:rPr>
                <w:rFonts w:ascii="Arial"/>
              </w:rPr>
            </w:pPr>
          </w:p>
        </w:tc>
      </w:tr>
      <w:tr w14:paraId="16A44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54" w:type="pct"/>
            <w:tcBorders>
              <w:left w:val="single" w:color="000000" w:sz="10" w:space="0"/>
            </w:tcBorders>
            <w:shd w:val="clear" w:color="auto" w:fill="auto"/>
            <w:vAlign w:val="center"/>
          </w:tcPr>
          <w:p w14:paraId="45C3CCB1">
            <w:pPr>
              <w:jc w:val="center"/>
              <w:rPr>
                <w:rFonts w:hint="default" w:ascii="Times New Roman" w:hAnsi="Times New Roman" w:eastAsia="仿宋" w:cs="Times New Roman"/>
                <w:kern w:val="2"/>
                <w:sz w:val="24"/>
                <w:szCs w:val="22"/>
                <w:lang w:val="en-US" w:eastAsia="zh-CN" w:bidi="ar-SA"/>
              </w:rPr>
            </w:pPr>
            <w:r>
              <w:rPr>
                <w:rFonts w:hint="eastAsia" w:eastAsia="仿宋"/>
                <w:sz w:val="24"/>
                <w:lang w:val="en-US" w:eastAsia="zh-CN"/>
              </w:rPr>
              <w:t>3</w:t>
            </w:r>
          </w:p>
        </w:tc>
        <w:tc>
          <w:tcPr>
            <w:tcW w:w="463" w:type="pct"/>
            <w:shd w:val="clear" w:color="auto" w:fill="auto"/>
            <w:vAlign w:val="center"/>
          </w:tcPr>
          <w:p w14:paraId="03E81C4D">
            <w:pPr>
              <w:jc w:val="left"/>
              <w:rPr>
                <w:rFonts w:ascii="Times New Roman" w:hAnsi="Times New Roman" w:eastAsia="仿宋" w:cs="Times New Roman"/>
                <w:kern w:val="2"/>
                <w:sz w:val="24"/>
                <w:szCs w:val="20"/>
                <w:lang w:val="en-US" w:eastAsia="zh-CN" w:bidi="ar-SA"/>
              </w:rPr>
            </w:pPr>
            <w:r>
              <w:rPr>
                <w:rFonts w:hint="default" w:ascii="Times New Roman" w:hAnsi="Times New Roman" w:eastAsia="宋体" w:cs="Times New Roman"/>
                <w:color w:val="000000"/>
                <w:sz w:val="24"/>
                <w:lang w:eastAsia="en-US"/>
              </w:rPr>
              <w:t>国家实用新型专利</w:t>
            </w:r>
          </w:p>
        </w:tc>
        <w:tc>
          <w:tcPr>
            <w:tcW w:w="736" w:type="pct"/>
            <w:shd w:val="clear" w:color="auto" w:fill="auto"/>
            <w:vAlign w:val="center"/>
          </w:tcPr>
          <w:p w14:paraId="182AA17A">
            <w:pPr>
              <w:pStyle w:val="24"/>
              <w:rPr>
                <w:rFonts w:hint="eastAsia" w:ascii="Times New Roman" w:hAnsi="Times New Roman" w:eastAsia="宋体" w:cs="Times New Roman"/>
                <w:color w:val="000000"/>
                <w:kern w:val="2"/>
                <w:sz w:val="24"/>
                <w:szCs w:val="22"/>
                <w:lang w:val="en-US" w:eastAsia="zh-CN" w:bidi="ar-SA"/>
              </w:rPr>
            </w:pPr>
            <w:r>
              <w:rPr>
                <w:rFonts w:hint="eastAsia"/>
                <w:color w:val="000000"/>
                <w:sz w:val="24"/>
                <w:lang w:eastAsia="en-US"/>
              </w:rPr>
              <w:t>一种可延长的儿童胫骨髓内棒</w:t>
            </w:r>
          </w:p>
        </w:tc>
        <w:tc>
          <w:tcPr>
            <w:tcW w:w="514" w:type="pct"/>
            <w:shd w:val="clear" w:color="auto" w:fill="auto"/>
            <w:vAlign w:val="center"/>
          </w:tcPr>
          <w:p w14:paraId="6EFC9811">
            <w:pPr>
              <w:jc w:val="center"/>
              <w:rPr>
                <w:rFonts w:hint="eastAsia" w:ascii="Times New Roman" w:hAnsi="Times New Roman" w:eastAsia="仿宋" w:cs="Times New Roman"/>
                <w:kern w:val="2"/>
                <w:sz w:val="24"/>
                <w:szCs w:val="20"/>
                <w:lang w:val="en-US" w:eastAsia="zh-CN" w:bidi="ar-SA"/>
              </w:rPr>
            </w:pPr>
            <w:r>
              <w:rPr>
                <w:rFonts w:hint="default" w:ascii="Times New Roman" w:hAnsi="Times New Roman" w:eastAsia="宋体" w:cs="Times New Roman"/>
                <w:sz w:val="24"/>
                <w:lang w:val="en-US" w:eastAsia="zh-CN"/>
              </w:rPr>
              <w:t>中国</w:t>
            </w:r>
          </w:p>
        </w:tc>
        <w:tc>
          <w:tcPr>
            <w:tcW w:w="739" w:type="pct"/>
            <w:shd w:val="clear" w:color="auto" w:fill="auto"/>
            <w:vAlign w:val="center"/>
          </w:tcPr>
          <w:p w14:paraId="2A831DFE">
            <w:pPr>
              <w:pStyle w:val="24"/>
              <w:rPr>
                <w:color w:val="000000"/>
                <w:sz w:val="24"/>
                <w:lang w:val="en-US" w:eastAsia="en-US"/>
              </w:rPr>
            </w:pPr>
            <w:r>
              <w:rPr>
                <w:rFonts w:hint="eastAsia" w:ascii="Times New Roman" w:hAnsi="Times New Roman"/>
                <w:color w:val="000000"/>
                <w:sz w:val="24"/>
                <w:lang w:val="en-US" w:eastAsia="en-US"/>
              </w:rPr>
              <w:t>ZL201821191327</w:t>
            </w:r>
            <w:r>
              <w:rPr>
                <w:rFonts w:hint="eastAsia"/>
                <w:color w:val="000000"/>
                <w:sz w:val="24"/>
                <w:lang w:val="en-US" w:eastAsia="en-US"/>
              </w:rPr>
              <w:t>.</w:t>
            </w:r>
            <w:r>
              <w:rPr>
                <w:rFonts w:hint="eastAsia" w:ascii="Times New Roman" w:hAnsi="Times New Roman"/>
                <w:color w:val="000000"/>
                <w:sz w:val="24"/>
                <w:lang w:val="en-US" w:eastAsia="en-US"/>
              </w:rPr>
              <w:t>1</w:t>
            </w:r>
          </w:p>
          <w:p w14:paraId="43826259">
            <w:pPr>
              <w:jc w:val="left"/>
              <w:rPr>
                <w:rFonts w:ascii="Times New Roman" w:hAnsi="Times New Roman" w:eastAsia="仿宋" w:cs="Times New Roman"/>
                <w:kern w:val="2"/>
                <w:sz w:val="24"/>
                <w:szCs w:val="20"/>
                <w:lang w:val="en-US" w:eastAsia="zh-CN" w:bidi="ar-SA"/>
              </w:rPr>
            </w:pPr>
          </w:p>
        </w:tc>
        <w:tc>
          <w:tcPr>
            <w:tcW w:w="544" w:type="pct"/>
            <w:shd w:val="clear" w:color="auto" w:fill="auto"/>
            <w:vAlign w:val="center"/>
          </w:tcPr>
          <w:p w14:paraId="7D510991">
            <w:pPr>
              <w:jc w:val="left"/>
              <w:rPr>
                <w:rFonts w:ascii="Times New Roman" w:hAnsi="Times New Roman" w:eastAsia="仿宋" w:cs="Times New Roman"/>
                <w:kern w:val="2"/>
                <w:sz w:val="24"/>
                <w:szCs w:val="20"/>
                <w:lang w:val="en-US" w:eastAsia="zh-CN" w:bidi="ar-SA"/>
              </w:rPr>
            </w:pPr>
            <w:r>
              <w:rPr>
                <w:rFonts w:hint="default" w:ascii="Times New Roman" w:hAnsi="Times New Roman" w:eastAsia="宋体" w:cs="Times New Roman"/>
                <w:sz w:val="24"/>
                <w:lang w:val="en-US" w:eastAsia="zh-CN"/>
              </w:rPr>
              <w:t>201</w:t>
            </w:r>
            <w:r>
              <w:rPr>
                <w:rFonts w:hint="eastAsia" w:cs="Times New Roman"/>
                <w:sz w:val="24"/>
                <w:lang w:val="en-US" w:eastAsia="zh-CN"/>
              </w:rPr>
              <w:t>9</w:t>
            </w:r>
            <w:r>
              <w:rPr>
                <w:rFonts w:hint="default" w:ascii="Times New Roman" w:hAnsi="Times New Roman" w:eastAsia="宋体" w:cs="Times New Roman"/>
                <w:sz w:val="24"/>
                <w:lang w:val="en-US" w:eastAsia="zh-CN"/>
              </w:rPr>
              <w:t>年</w:t>
            </w:r>
            <w:r>
              <w:rPr>
                <w:rFonts w:hint="eastAsia" w:cs="Times New Roman"/>
                <w:sz w:val="24"/>
                <w:lang w:val="en-US" w:eastAsia="zh-CN"/>
              </w:rPr>
              <w:t>06</w:t>
            </w:r>
            <w:r>
              <w:rPr>
                <w:rFonts w:hint="default" w:ascii="Times New Roman" w:hAnsi="Times New Roman" w:eastAsia="宋体" w:cs="Times New Roman"/>
                <w:sz w:val="24"/>
                <w:lang w:val="en-US" w:eastAsia="zh-CN"/>
              </w:rPr>
              <w:t>月</w:t>
            </w:r>
            <w:r>
              <w:rPr>
                <w:rFonts w:hint="eastAsia" w:cs="Times New Roman"/>
                <w:sz w:val="24"/>
                <w:lang w:val="en-US" w:eastAsia="zh-CN"/>
              </w:rPr>
              <w:t>28日</w:t>
            </w:r>
          </w:p>
        </w:tc>
        <w:tc>
          <w:tcPr>
            <w:tcW w:w="638" w:type="pct"/>
            <w:shd w:val="clear" w:color="auto" w:fill="auto"/>
            <w:vAlign w:val="center"/>
          </w:tcPr>
          <w:p w14:paraId="760CD0DC">
            <w:pPr>
              <w:jc w:val="left"/>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sz w:val="24"/>
                <w:lang w:val="en-US" w:eastAsia="zh-CN"/>
              </w:rPr>
              <w:t>梅海波</w:t>
            </w:r>
          </w:p>
        </w:tc>
        <w:tc>
          <w:tcPr>
            <w:tcW w:w="536" w:type="pct"/>
            <w:shd w:val="clear" w:color="auto" w:fill="auto"/>
            <w:vAlign w:val="center"/>
          </w:tcPr>
          <w:p w14:paraId="09832BDC">
            <w:pPr>
              <w:jc w:val="left"/>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sz w:val="24"/>
                <w:lang w:val="en-US" w:eastAsia="zh-CN"/>
              </w:rPr>
              <w:t>梅海波</w:t>
            </w:r>
          </w:p>
        </w:tc>
        <w:tc>
          <w:tcPr>
            <w:tcW w:w="472" w:type="pct"/>
            <w:tcBorders>
              <w:right w:val="single" w:color="000000" w:sz="10" w:space="0"/>
            </w:tcBorders>
            <w:vAlign w:val="center"/>
          </w:tcPr>
          <w:p w14:paraId="11426EAD">
            <w:pPr>
              <w:rPr>
                <w:rFonts w:ascii="Arial"/>
              </w:rPr>
            </w:pPr>
          </w:p>
        </w:tc>
      </w:tr>
      <w:tr w14:paraId="328F7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54" w:type="pct"/>
            <w:tcBorders>
              <w:left w:val="single" w:color="000000" w:sz="10" w:space="0"/>
            </w:tcBorders>
            <w:shd w:val="clear" w:color="auto" w:fill="auto"/>
            <w:vAlign w:val="center"/>
          </w:tcPr>
          <w:p w14:paraId="6A323C4F">
            <w:pPr>
              <w:jc w:val="center"/>
              <w:rPr>
                <w:rFonts w:hint="default" w:ascii="Times New Roman" w:hAnsi="Times New Roman" w:eastAsia="仿宋" w:cs="Times New Roman"/>
                <w:kern w:val="2"/>
                <w:sz w:val="24"/>
                <w:szCs w:val="20"/>
                <w:lang w:val="en-US" w:eastAsia="zh-CN" w:bidi="ar-SA"/>
              </w:rPr>
            </w:pPr>
            <w:r>
              <w:rPr>
                <w:rFonts w:hint="eastAsia" w:eastAsia="仿宋" w:cs="Times New Roman"/>
                <w:kern w:val="2"/>
                <w:sz w:val="24"/>
                <w:szCs w:val="20"/>
                <w:lang w:val="en-US" w:eastAsia="zh-CN" w:bidi="ar-SA"/>
              </w:rPr>
              <w:t>4</w:t>
            </w:r>
          </w:p>
        </w:tc>
        <w:tc>
          <w:tcPr>
            <w:tcW w:w="463" w:type="pct"/>
            <w:shd w:val="clear" w:color="auto" w:fill="auto"/>
            <w:vAlign w:val="center"/>
          </w:tcPr>
          <w:p w14:paraId="0ABD0596">
            <w:pPr>
              <w:jc w:val="left"/>
              <w:rPr>
                <w:rFonts w:hint="default" w:ascii="Times New Roman" w:hAnsi="Times New Roman" w:eastAsia="仿宋" w:cs="Times New Roman"/>
                <w:kern w:val="2"/>
                <w:sz w:val="24"/>
                <w:szCs w:val="20"/>
                <w:lang w:val="en-US" w:eastAsia="en-US" w:bidi="ar-SA"/>
              </w:rPr>
            </w:pPr>
            <w:r>
              <w:rPr>
                <w:rFonts w:hint="default" w:ascii="Times New Roman" w:hAnsi="Times New Roman" w:eastAsia="宋体" w:cs="Times New Roman"/>
                <w:color w:val="000000"/>
                <w:sz w:val="24"/>
                <w:lang w:eastAsia="en-US"/>
              </w:rPr>
              <w:t>国家实用新型专利</w:t>
            </w:r>
          </w:p>
        </w:tc>
        <w:tc>
          <w:tcPr>
            <w:tcW w:w="736" w:type="pct"/>
            <w:shd w:val="clear" w:color="auto" w:fill="auto"/>
            <w:vAlign w:val="center"/>
          </w:tcPr>
          <w:p w14:paraId="662639BE">
            <w:pPr>
              <w:pStyle w:val="24"/>
              <w:ind w:firstLine="480" w:firstLineChars="200"/>
              <w:rPr>
                <w:color w:val="000000"/>
                <w:sz w:val="24"/>
                <w:lang w:eastAsia="en-US"/>
              </w:rPr>
            </w:pPr>
            <w:r>
              <w:rPr>
                <w:rFonts w:hint="eastAsia"/>
                <w:color w:val="000000"/>
                <w:sz w:val="24"/>
                <w:lang w:eastAsia="en-US"/>
              </w:rPr>
              <w:t>一种胫骨远端骺骨阻滞</w:t>
            </w:r>
            <w:r>
              <w:rPr>
                <w:rFonts w:hint="eastAsia" w:ascii="Times New Roman" w:hAnsi="Times New Roman"/>
                <w:color w:val="000000"/>
                <w:sz w:val="24"/>
                <w:lang w:eastAsia="en-US"/>
              </w:rPr>
              <w:t>U</w:t>
            </w:r>
            <w:r>
              <w:rPr>
                <w:rFonts w:hint="eastAsia"/>
                <w:color w:val="000000"/>
                <w:sz w:val="24"/>
                <w:lang w:eastAsia="en-US"/>
              </w:rPr>
              <w:t>型钉及配套工具</w:t>
            </w:r>
          </w:p>
          <w:p w14:paraId="15F3B341">
            <w:pPr>
              <w:rPr>
                <w:rFonts w:hint="eastAsia" w:ascii="Times New Roman" w:hAnsi="Times New Roman" w:eastAsia="仿宋" w:cs="Times New Roman"/>
                <w:kern w:val="2"/>
                <w:sz w:val="24"/>
                <w:szCs w:val="20"/>
                <w:lang w:val="en-US" w:eastAsia="en-US" w:bidi="ar-SA"/>
              </w:rPr>
            </w:pPr>
          </w:p>
        </w:tc>
        <w:tc>
          <w:tcPr>
            <w:tcW w:w="514" w:type="pct"/>
            <w:shd w:val="clear" w:color="auto" w:fill="auto"/>
            <w:vAlign w:val="center"/>
          </w:tcPr>
          <w:p w14:paraId="61934E42">
            <w:pPr>
              <w:jc w:val="center"/>
              <w:rPr>
                <w:rFonts w:hint="default" w:ascii="Times New Roman" w:hAnsi="Times New Roman" w:eastAsia="仿宋" w:cs="Times New Roman"/>
                <w:kern w:val="2"/>
                <w:sz w:val="24"/>
                <w:szCs w:val="20"/>
                <w:lang w:val="en-US" w:eastAsia="zh-CN" w:bidi="ar-SA"/>
              </w:rPr>
            </w:pPr>
            <w:r>
              <w:rPr>
                <w:rFonts w:hint="default" w:ascii="Times New Roman" w:hAnsi="Times New Roman" w:eastAsia="宋体" w:cs="Times New Roman"/>
                <w:sz w:val="24"/>
                <w:lang w:val="en-US" w:eastAsia="zh-CN"/>
              </w:rPr>
              <w:t>中国</w:t>
            </w:r>
          </w:p>
        </w:tc>
        <w:tc>
          <w:tcPr>
            <w:tcW w:w="739" w:type="pct"/>
            <w:shd w:val="clear" w:color="auto" w:fill="auto"/>
            <w:vAlign w:val="center"/>
          </w:tcPr>
          <w:p w14:paraId="07CFB1F1">
            <w:pPr>
              <w:pStyle w:val="24"/>
              <w:rPr>
                <w:color w:val="000000"/>
                <w:sz w:val="24"/>
                <w:lang w:val="en-US" w:eastAsia="en-US"/>
              </w:rPr>
            </w:pPr>
            <w:r>
              <w:rPr>
                <w:rFonts w:hint="eastAsia" w:ascii="Times New Roman" w:hAnsi="Times New Roman"/>
                <w:color w:val="000000"/>
                <w:sz w:val="24"/>
                <w:lang w:val="en-US" w:eastAsia="en-US"/>
              </w:rPr>
              <w:t>ZL201921290967</w:t>
            </w:r>
            <w:r>
              <w:rPr>
                <w:rFonts w:hint="eastAsia"/>
                <w:color w:val="000000"/>
                <w:sz w:val="24"/>
                <w:lang w:val="en-US" w:eastAsia="en-US"/>
              </w:rPr>
              <w:t>.</w:t>
            </w:r>
            <w:r>
              <w:rPr>
                <w:rFonts w:hint="eastAsia" w:ascii="Times New Roman" w:hAnsi="Times New Roman"/>
                <w:color w:val="000000"/>
                <w:sz w:val="24"/>
                <w:lang w:val="en-US" w:eastAsia="en-US"/>
              </w:rPr>
              <w:t>2</w:t>
            </w:r>
          </w:p>
          <w:p w14:paraId="7830BDEB">
            <w:pPr>
              <w:jc w:val="left"/>
              <w:rPr>
                <w:rFonts w:ascii="Times New Roman" w:hAnsi="Times New Roman" w:eastAsia="仿宋" w:cs="Times New Roman"/>
                <w:kern w:val="2"/>
                <w:sz w:val="24"/>
                <w:szCs w:val="20"/>
                <w:lang w:val="en-US" w:eastAsia="zh-CN" w:bidi="ar-SA"/>
              </w:rPr>
            </w:pPr>
          </w:p>
        </w:tc>
        <w:tc>
          <w:tcPr>
            <w:tcW w:w="544" w:type="pct"/>
            <w:shd w:val="clear" w:color="auto" w:fill="auto"/>
            <w:vAlign w:val="center"/>
          </w:tcPr>
          <w:p w14:paraId="2B830A2B">
            <w:pPr>
              <w:jc w:val="left"/>
              <w:rPr>
                <w:rFonts w:hint="default" w:ascii="Times New Roman" w:hAnsi="Times New Roman" w:eastAsia="仿宋" w:cs="Times New Roman"/>
                <w:kern w:val="2"/>
                <w:sz w:val="24"/>
                <w:szCs w:val="20"/>
                <w:lang w:val="en-US" w:eastAsia="zh-CN" w:bidi="ar-SA"/>
              </w:rPr>
            </w:pPr>
            <w:r>
              <w:rPr>
                <w:rFonts w:hint="default" w:ascii="Times New Roman" w:hAnsi="Times New Roman" w:eastAsia="宋体" w:cs="Times New Roman"/>
                <w:sz w:val="24"/>
                <w:lang w:val="en-US" w:eastAsia="zh-CN"/>
              </w:rPr>
              <w:t>20</w:t>
            </w:r>
            <w:r>
              <w:rPr>
                <w:rFonts w:hint="eastAsia" w:cs="Times New Roman"/>
                <w:sz w:val="24"/>
                <w:lang w:val="en-US" w:eastAsia="zh-CN"/>
              </w:rPr>
              <w:t>20</w:t>
            </w:r>
            <w:r>
              <w:rPr>
                <w:rFonts w:hint="default" w:ascii="Times New Roman" w:hAnsi="Times New Roman" w:eastAsia="宋体" w:cs="Times New Roman"/>
                <w:sz w:val="24"/>
                <w:lang w:val="en-US" w:eastAsia="zh-CN"/>
              </w:rPr>
              <w:t>年</w:t>
            </w:r>
            <w:r>
              <w:rPr>
                <w:rFonts w:hint="eastAsia" w:cs="Times New Roman"/>
                <w:sz w:val="24"/>
                <w:lang w:val="en-US" w:eastAsia="zh-CN"/>
              </w:rPr>
              <w:t>07</w:t>
            </w:r>
            <w:r>
              <w:rPr>
                <w:rFonts w:hint="default" w:ascii="Times New Roman" w:hAnsi="Times New Roman" w:eastAsia="宋体" w:cs="Times New Roman"/>
                <w:sz w:val="24"/>
                <w:lang w:val="en-US" w:eastAsia="zh-CN"/>
              </w:rPr>
              <w:t>月</w:t>
            </w:r>
            <w:r>
              <w:rPr>
                <w:rFonts w:hint="eastAsia" w:cs="Times New Roman"/>
                <w:sz w:val="24"/>
                <w:lang w:val="en-US" w:eastAsia="zh-CN"/>
              </w:rPr>
              <w:t>03日</w:t>
            </w:r>
          </w:p>
        </w:tc>
        <w:tc>
          <w:tcPr>
            <w:tcW w:w="638" w:type="pct"/>
            <w:shd w:val="clear" w:color="auto" w:fill="auto"/>
            <w:vAlign w:val="center"/>
          </w:tcPr>
          <w:p w14:paraId="1FC2C521">
            <w:pPr>
              <w:jc w:val="left"/>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sz w:val="24"/>
                <w:lang w:val="en-US" w:eastAsia="zh-CN"/>
              </w:rPr>
              <w:t>梅海波</w:t>
            </w:r>
          </w:p>
        </w:tc>
        <w:tc>
          <w:tcPr>
            <w:tcW w:w="536" w:type="pct"/>
            <w:shd w:val="clear" w:color="auto" w:fill="auto"/>
            <w:vAlign w:val="center"/>
          </w:tcPr>
          <w:p w14:paraId="4348A57B">
            <w:pPr>
              <w:jc w:val="left"/>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sz w:val="24"/>
                <w:lang w:val="en-US" w:eastAsia="zh-CN"/>
              </w:rPr>
              <w:t>梅海波</w:t>
            </w:r>
          </w:p>
        </w:tc>
        <w:tc>
          <w:tcPr>
            <w:tcW w:w="472" w:type="pct"/>
            <w:tcBorders>
              <w:right w:val="single" w:color="000000" w:sz="10" w:space="0"/>
            </w:tcBorders>
            <w:vAlign w:val="center"/>
          </w:tcPr>
          <w:p w14:paraId="1AE7A62A">
            <w:pPr>
              <w:rPr>
                <w:rFonts w:ascii="Arial"/>
              </w:rPr>
            </w:pPr>
          </w:p>
        </w:tc>
      </w:tr>
      <w:tr w14:paraId="0C225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54" w:type="pct"/>
            <w:tcBorders>
              <w:left w:val="single" w:color="000000" w:sz="10" w:space="0"/>
            </w:tcBorders>
            <w:shd w:val="clear" w:color="auto" w:fill="auto"/>
            <w:vAlign w:val="center"/>
          </w:tcPr>
          <w:p w14:paraId="4CF43315">
            <w:pPr>
              <w:jc w:val="center"/>
              <w:rPr>
                <w:rFonts w:hint="default" w:ascii="Times New Roman" w:hAnsi="Times New Roman" w:eastAsia="仿宋" w:cs="Times New Roman"/>
                <w:kern w:val="2"/>
                <w:sz w:val="24"/>
                <w:szCs w:val="20"/>
                <w:lang w:val="en-US" w:eastAsia="zh-CN" w:bidi="ar-SA"/>
              </w:rPr>
            </w:pPr>
            <w:r>
              <w:rPr>
                <w:rFonts w:hint="eastAsia" w:eastAsia="仿宋" w:cs="Times New Roman"/>
                <w:kern w:val="2"/>
                <w:sz w:val="24"/>
                <w:szCs w:val="20"/>
                <w:lang w:val="en-US" w:eastAsia="zh-CN" w:bidi="ar-SA"/>
              </w:rPr>
              <w:t>5</w:t>
            </w:r>
          </w:p>
        </w:tc>
        <w:tc>
          <w:tcPr>
            <w:tcW w:w="463" w:type="pct"/>
            <w:shd w:val="clear" w:color="auto" w:fill="auto"/>
            <w:vAlign w:val="center"/>
          </w:tcPr>
          <w:p w14:paraId="2120F50D">
            <w:pPr>
              <w:jc w:val="left"/>
              <w:rPr>
                <w:rFonts w:hint="default" w:ascii="Times New Roman" w:hAnsi="Times New Roman" w:eastAsia="仿宋" w:cs="Times New Roman"/>
                <w:kern w:val="2"/>
                <w:sz w:val="24"/>
                <w:szCs w:val="20"/>
                <w:lang w:val="en-US" w:eastAsia="en-US" w:bidi="ar-SA"/>
              </w:rPr>
            </w:pPr>
            <w:r>
              <w:rPr>
                <w:rFonts w:hint="default" w:ascii="Times New Roman" w:hAnsi="Times New Roman" w:eastAsia="宋体" w:cs="Times New Roman"/>
                <w:color w:val="000000"/>
                <w:sz w:val="24"/>
                <w:lang w:eastAsia="en-US"/>
              </w:rPr>
              <w:t>国家实用新型专利</w:t>
            </w:r>
          </w:p>
        </w:tc>
        <w:tc>
          <w:tcPr>
            <w:tcW w:w="736" w:type="pct"/>
            <w:shd w:val="clear" w:color="auto" w:fill="auto"/>
            <w:vAlign w:val="center"/>
          </w:tcPr>
          <w:p w14:paraId="55240DFF">
            <w:pPr>
              <w:pStyle w:val="24"/>
              <w:rPr>
                <w:rFonts w:hint="eastAsia" w:ascii="Times New Roman" w:hAnsi="Times New Roman" w:eastAsia="仿宋" w:cs="Times New Roman"/>
                <w:kern w:val="2"/>
                <w:sz w:val="24"/>
                <w:szCs w:val="20"/>
                <w:lang w:val="en-US" w:eastAsia="en-US" w:bidi="ar-SA"/>
              </w:rPr>
            </w:pPr>
            <w:r>
              <w:rPr>
                <w:rFonts w:hint="eastAsia"/>
                <w:color w:val="000000"/>
                <w:sz w:val="24"/>
                <w:lang w:eastAsia="en-US"/>
              </w:rPr>
              <w:t>一种新型婴幼儿经足踝胫骨髓内固定针装置</w:t>
            </w:r>
          </w:p>
        </w:tc>
        <w:tc>
          <w:tcPr>
            <w:tcW w:w="514" w:type="pct"/>
            <w:shd w:val="clear" w:color="auto" w:fill="auto"/>
            <w:vAlign w:val="center"/>
          </w:tcPr>
          <w:p w14:paraId="35A20D28">
            <w:pPr>
              <w:jc w:val="center"/>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lang w:val="en-US" w:eastAsia="zh-CN"/>
              </w:rPr>
              <w:t>中国</w:t>
            </w:r>
          </w:p>
        </w:tc>
        <w:tc>
          <w:tcPr>
            <w:tcW w:w="739" w:type="pct"/>
            <w:shd w:val="clear" w:color="auto" w:fill="auto"/>
            <w:vAlign w:val="center"/>
          </w:tcPr>
          <w:p w14:paraId="4196962B">
            <w:pPr>
              <w:pStyle w:val="24"/>
              <w:rPr>
                <w:color w:val="000000"/>
                <w:sz w:val="24"/>
                <w:lang w:val="en-US" w:eastAsia="en-US"/>
              </w:rPr>
            </w:pPr>
            <w:r>
              <w:rPr>
                <w:rFonts w:hint="eastAsia" w:ascii="Times New Roman" w:hAnsi="Times New Roman"/>
                <w:color w:val="000000"/>
                <w:sz w:val="24"/>
                <w:lang w:val="en-US" w:eastAsia="en-US"/>
              </w:rPr>
              <w:t>ZL201920196228</w:t>
            </w:r>
            <w:r>
              <w:rPr>
                <w:rFonts w:hint="eastAsia"/>
                <w:color w:val="000000"/>
                <w:sz w:val="24"/>
                <w:lang w:val="en-US" w:eastAsia="en-US"/>
              </w:rPr>
              <w:t>.</w:t>
            </w:r>
            <w:r>
              <w:rPr>
                <w:rFonts w:hint="eastAsia" w:ascii="Times New Roman" w:hAnsi="Times New Roman"/>
                <w:color w:val="000000"/>
                <w:sz w:val="24"/>
                <w:lang w:val="en-US" w:eastAsia="en-US"/>
              </w:rPr>
              <w:t>0</w:t>
            </w:r>
          </w:p>
          <w:p w14:paraId="2CADC590">
            <w:pPr>
              <w:jc w:val="left"/>
              <w:rPr>
                <w:rFonts w:hint="default" w:ascii="Times New Roman" w:hAnsi="Times New Roman" w:eastAsia="仿宋" w:cs="Times New Roman"/>
                <w:kern w:val="2"/>
                <w:sz w:val="24"/>
                <w:szCs w:val="20"/>
                <w:lang w:val="en-US" w:eastAsia="zh-CN" w:bidi="ar-SA"/>
              </w:rPr>
            </w:pPr>
          </w:p>
        </w:tc>
        <w:tc>
          <w:tcPr>
            <w:tcW w:w="544" w:type="pct"/>
            <w:shd w:val="clear" w:color="auto" w:fill="auto"/>
            <w:vAlign w:val="center"/>
          </w:tcPr>
          <w:p w14:paraId="4DABDE6B">
            <w:pPr>
              <w:jc w:val="left"/>
              <w:rPr>
                <w:rFonts w:hint="default" w:ascii="Times New Roman" w:hAnsi="Times New Roman" w:eastAsia="仿宋" w:cs="Times New Roman"/>
                <w:kern w:val="2"/>
                <w:sz w:val="24"/>
                <w:szCs w:val="20"/>
                <w:lang w:val="en-US" w:eastAsia="zh-CN" w:bidi="ar-SA"/>
              </w:rPr>
            </w:pPr>
            <w:r>
              <w:rPr>
                <w:rFonts w:hint="default" w:ascii="Times New Roman" w:hAnsi="Times New Roman" w:eastAsia="宋体" w:cs="Times New Roman"/>
                <w:sz w:val="24"/>
                <w:lang w:val="en-US" w:eastAsia="zh-CN"/>
              </w:rPr>
              <w:t>201</w:t>
            </w:r>
            <w:r>
              <w:rPr>
                <w:rFonts w:hint="eastAsia" w:cs="Times New Roman"/>
                <w:sz w:val="24"/>
                <w:lang w:val="en-US" w:eastAsia="zh-CN"/>
              </w:rPr>
              <w:t>9</w:t>
            </w:r>
            <w:r>
              <w:rPr>
                <w:rFonts w:hint="default" w:ascii="Times New Roman" w:hAnsi="Times New Roman" w:eastAsia="宋体" w:cs="Times New Roman"/>
                <w:sz w:val="24"/>
                <w:lang w:val="en-US" w:eastAsia="zh-CN"/>
              </w:rPr>
              <w:t>年</w:t>
            </w:r>
            <w:r>
              <w:rPr>
                <w:rFonts w:hint="eastAsia" w:cs="Times New Roman"/>
                <w:sz w:val="24"/>
                <w:lang w:val="en-US" w:eastAsia="zh-CN"/>
              </w:rPr>
              <w:t>12</w:t>
            </w:r>
            <w:r>
              <w:rPr>
                <w:rFonts w:hint="default" w:ascii="Times New Roman" w:hAnsi="Times New Roman" w:eastAsia="宋体" w:cs="Times New Roman"/>
                <w:sz w:val="24"/>
                <w:lang w:val="en-US" w:eastAsia="zh-CN"/>
              </w:rPr>
              <w:t>月</w:t>
            </w:r>
            <w:r>
              <w:rPr>
                <w:rFonts w:hint="eastAsia" w:cs="Times New Roman"/>
                <w:sz w:val="24"/>
                <w:lang w:val="en-US" w:eastAsia="zh-CN"/>
              </w:rPr>
              <w:t>17日</w:t>
            </w:r>
          </w:p>
        </w:tc>
        <w:tc>
          <w:tcPr>
            <w:tcW w:w="638" w:type="pct"/>
            <w:shd w:val="clear" w:color="auto" w:fill="auto"/>
            <w:vAlign w:val="center"/>
          </w:tcPr>
          <w:p w14:paraId="6B72F74B">
            <w:pPr>
              <w:jc w:val="left"/>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sz w:val="24"/>
                <w:lang w:val="en-US" w:eastAsia="zh-CN"/>
              </w:rPr>
              <w:t>梅海波</w:t>
            </w:r>
          </w:p>
        </w:tc>
        <w:tc>
          <w:tcPr>
            <w:tcW w:w="536" w:type="pct"/>
            <w:shd w:val="clear" w:color="auto" w:fill="auto"/>
            <w:vAlign w:val="center"/>
          </w:tcPr>
          <w:p w14:paraId="0D7ED745">
            <w:pPr>
              <w:jc w:val="left"/>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sz w:val="24"/>
                <w:lang w:val="en-US" w:eastAsia="zh-CN"/>
              </w:rPr>
              <w:t>梅海波</w:t>
            </w:r>
          </w:p>
        </w:tc>
        <w:tc>
          <w:tcPr>
            <w:tcW w:w="472" w:type="pct"/>
            <w:tcBorders>
              <w:right w:val="single" w:color="000000" w:sz="10" w:space="0"/>
            </w:tcBorders>
            <w:vAlign w:val="center"/>
          </w:tcPr>
          <w:p w14:paraId="79FECE19">
            <w:pPr>
              <w:rPr>
                <w:rFonts w:ascii="Arial"/>
              </w:rPr>
            </w:pPr>
          </w:p>
        </w:tc>
      </w:tr>
      <w:tr w14:paraId="3BC18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54" w:type="pct"/>
            <w:tcBorders>
              <w:left w:val="single" w:color="000000" w:sz="10" w:space="0"/>
            </w:tcBorders>
            <w:shd w:val="clear" w:color="auto" w:fill="auto"/>
            <w:vAlign w:val="center"/>
          </w:tcPr>
          <w:p w14:paraId="1693EA3A">
            <w:pPr>
              <w:jc w:val="center"/>
              <w:rPr>
                <w:rFonts w:hint="default" w:ascii="Times New Roman" w:hAnsi="Times New Roman" w:eastAsia="仿宋" w:cs="Times New Roman"/>
                <w:kern w:val="2"/>
                <w:sz w:val="24"/>
                <w:szCs w:val="20"/>
                <w:lang w:val="en-US" w:eastAsia="zh-CN" w:bidi="ar-SA"/>
              </w:rPr>
            </w:pPr>
            <w:r>
              <w:rPr>
                <w:rFonts w:hint="eastAsia" w:eastAsia="仿宋" w:cs="Times New Roman"/>
                <w:kern w:val="2"/>
                <w:sz w:val="24"/>
                <w:szCs w:val="20"/>
                <w:lang w:val="en-US" w:eastAsia="zh-CN" w:bidi="ar-SA"/>
              </w:rPr>
              <w:t>6</w:t>
            </w:r>
          </w:p>
        </w:tc>
        <w:tc>
          <w:tcPr>
            <w:tcW w:w="463" w:type="pct"/>
            <w:shd w:val="clear" w:color="auto" w:fill="auto"/>
            <w:vAlign w:val="center"/>
          </w:tcPr>
          <w:p w14:paraId="45E46439">
            <w:pPr>
              <w:jc w:val="left"/>
              <w:rPr>
                <w:rFonts w:ascii="Times New Roman" w:hAnsi="Times New Roman" w:eastAsia="仿宋" w:cs="Times New Roman"/>
                <w:kern w:val="2"/>
                <w:sz w:val="24"/>
                <w:szCs w:val="20"/>
                <w:lang w:val="en-US" w:eastAsia="zh-CN" w:bidi="ar-SA"/>
              </w:rPr>
            </w:pPr>
            <w:r>
              <w:rPr>
                <w:rFonts w:hint="default" w:ascii="Times New Roman" w:hAnsi="Times New Roman" w:eastAsia="宋体" w:cs="Times New Roman"/>
                <w:color w:val="000000"/>
                <w:sz w:val="24"/>
                <w:lang w:eastAsia="en-US"/>
              </w:rPr>
              <w:t>国家实用新型专利</w:t>
            </w:r>
          </w:p>
        </w:tc>
        <w:tc>
          <w:tcPr>
            <w:tcW w:w="736" w:type="pct"/>
            <w:shd w:val="clear" w:color="auto" w:fill="auto"/>
            <w:vAlign w:val="center"/>
          </w:tcPr>
          <w:p w14:paraId="53B7DF90">
            <w:pPr>
              <w:pStyle w:val="24"/>
              <w:rPr>
                <w:color w:val="000000"/>
                <w:sz w:val="24"/>
                <w:lang w:val="en-US" w:eastAsia="en-US"/>
              </w:rPr>
            </w:pPr>
            <w:r>
              <w:rPr>
                <w:rFonts w:hint="eastAsia"/>
                <w:color w:val="000000"/>
                <w:sz w:val="24"/>
                <w:lang w:val="en-US" w:eastAsia="en-US"/>
              </w:rPr>
              <w:t>一种</w:t>
            </w:r>
            <w:r>
              <w:rPr>
                <w:rFonts w:hint="eastAsia" w:ascii="Times New Roman" w:hAnsi="Times New Roman"/>
                <w:color w:val="000000"/>
                <w:sz w:val="24"/>
                <w:lang w:val="en-US" w:eastAsia="en-US"/>
              </w:rPr>
              <w:t>L</w:t>
            </w:r>
            <w:r>
              <w:rPr>
                <w:rFonts w:hint="eastAsia"/>
                <w:color w:val="000000"/>
                <w:sz w:val="24"/>
                <w:lang w:val="en-US" w:eastAsia="en-US"/>
              </w:rPr>
              <w:t>型半骨骺阻滞板</w:t>
            </w:r>
          </w:p>
          <w:p w14:paraId="18E02378">
            <w:pPr>
              <w:rPr>
                <w:rFonts w:ascii="Times New Roman" w:hAnsi="Times New Roman" w:eastAsia="仿宋" w:cs="Times New Roman"/>
                <w:kern w:val="2"/>
                <w:sz w:val="24"/>
                <w:szCs w:val="20"/>
                <w:lang w:val="en-US" w:eastAsia="zh-CN" w:bidi="ar-SA"/>
              </w:rPr>
            </w:pPr>
          </w:p>
        </w:tc>
        <w:tc>
          <w:tcPr>
            <w:tcW w:w="514" w:type="pct"/>
            <w:shd w:val="clear" w:color="auto" w:fill="auto"/>
            <w:vAlign w:val="center"/>
          </w:tcPr>
          <w:p w14:paraId="4455A98C">
            <w:pPr>
              <w:jc w:val="center"/>
              <w:rPr>
                <w:rFonts w:hint="default" w:ascii="Times New Roman" w:hAnsi="Times New Roman" w:eastAsia="仿宋" w:cs="Times New Roman"/>
                <w:kern w:val="2"/>
                <w:sz w:val="24"/>
                <w:szCs w:val="20"/>
                <w:lang w:val="en-US" w:eastAsia="zh-CN" w:bidi="ar-SA"/>
              </w:rPr>
            </w:pPr>
            <w:r>
              <w:rPr>
                <w:rFonts w:hint="default" w:ascii="Times New Roman" w:hAnsi="Times New Roman" w:eastAsia="宋体" w:cs="Times New Roman"/>
                <w:sz w:val="24"/>
                <w:lang w:val="en-US" w:eastAsia="zh-CN"/>
              </w:rPr>
              <w:t>中国</w:t>
            </w:r>
          </w:p>
        </w:tc>
        <w:tc>
          <w:tcPr>
            <w:tcW w:w="739" w:type="pct"/>
            <w:shd w:val="clear" w:color="auto" w:fill="auto"/>
            <w:vAlign w:val="center"/>
          </w:tcPr>
          <w:p w14:paraId="610F9119">
            <w:pPr>
              <w:pStyle w:val="24"/>
              <w:rPr>
                <w:color w:val="000000"/>
                <w:sz w:val="24"/>
                <w:lang w:val="en-US" w:eastAsia="en-US"/>
              </w:rPr>
            </w:pPr>
            <w:r>
              <w:rPr>
                <w:rFonts w:hint="eastAsia" w:ascii="Times New Roman" w:hAnsi="Times New Roman"/>
                <w:color w:val="000000"/>
                <w:sz w:val="24"/>
                <w:lang w:val="en-US" w:eastAsia="en-US"/>
              </w:rPr>
              <w:t>ZL202020852857</w:t>
            </w:r>
            <w:r>
              <w:rPr>
                <w:rFonts w:hint="eastAsia"/>
                <w:color w:val="000000"/>
                <w:sz w:val="24"/>
                <w:lang w:val="en-US" w:eastAsia="en-US"/>
              </w:rPr>
              <w:t>.</w:t>
            </w:r>
            <w:r>
              <w:rPr>
                <w:rFonts w:hint="eastAsia" w:ascii="Times New Roman" w:hAnsi="Times New Roman"/>
                <w:color w:val="000000"/>
                <w:sz w:val="24"/>
                <w:lang w:val="en-US" w:eastAsia="en-US"/>
              </w:rPr>
              <w:t>7</w:t>
            </w:r>
          </w:p>
          <w:p w14:paraId="7438E8A5">
            <w:pPr>
              <w:jc w:val="left"/>
              <w:rPr>
                <w:rFonts w:ascii="Times New Roman" w:hAnsi="Times New Roman" w:eastAsia="仿宋" w:cs="Times New Roman"/>
                <w:kern w:val="2"/>
                <w:sz w:val="24"/>
                <w:szCs w:val="20"/>
                <w:lang w:val="en-US" w:eastAsia="zh-CN" w:bidi="ar-SA"/>
              </w:rPr>
            </w:pPr>
          </w:p>
        </w:tc>
        <w:tc>
          <w:tcPr>
            <w:tcW w:w="544" w:type="pct"/>
            <w:shd w:val="clear" w:color="auto" w:fill="auto"/>
            <w:vAlign w:val="center"/>
          </w:tcPr>
          <w:p w14:paraId="7D3E6395">
            <w:pPr>
              <w:jc w:val="left"/>
              <w:rPr>
                <w:rFonts w:ascii="Times New Roman" w:hAnsi="Times New Roman" w:eastAsia="仿宋" w:cs="Times New Roman"/>
                <w:kern w:val="2"/>
                <w:sz w:val="24"/>
                <w:szCs w:val="20"/>
                <w:lang w:val="en-US" w:eastAsia="zh-CN" w:bidi="ar-SA"/>
              </w:rPr>
            </w:pPr>
            <w:r>
              <w:rPr>
                <w:rFonts w:hint="default" w:ascii="Times New Roman" w:hAnsi="Times New Roman" w:eastAsia="宋体" w:cs="Times New Roman"/>
                <w:sz w:val="24"/>
                <w:lang w:val="en-US" w:eastAsia="zh-CN"/>
              </w:rPr>
              <w:t>20</w:t>
            </w:r>
            <w:r>
              <w:rPr>
                <w:rFonts w:hint="eastAsia" w:cs="Times New Roman"/>
                <w:sz w:val="24"/>
                <w:lang w:val="en-US" w:eastAsia="zh-CN"/>
              </w:rPr>
              <w:t>21</w:t>
            </w:r>
            <w:r>
              <w:rPr>
                <w:rFonts w:hint="default" w:ascii="Times New Roman" w:hAnsi="Times New Roman" w:eastAsia="宋体" w:cs="Times New Roman"/>
                <w:sz w:val="24"/>
                <w:lang w:val="en-US" w:eastAsia="zh-CN"/>
              </w:rPr>
              <w:t>年</w:t>
            </w:r>
            <w:r>
              <w:rPr>
                <w:rFonts w:hint="eastAsia" w:cs="Times New Roman"/>
                <w:sz w:val="24"/>
                <w:lang w:val="en-US" w:eastAsia="zh-CN"/>
              </w:rPr>
              <w:t>04</w:t>
            </w:r>
            <w:r>
              <w:rPr>
                <w:rFonts w:hint="default" w:ascii="Times New Roman" w:hAnsi="Times New Roman" w:eastAsia="宋体" w:cs="Times New Roman"/>
                <w:sz w:val="24"/>
                <w:lang w:val="en-US" w:eastAsia="zh-CN"/>
              </w:rPr>
              <w:t>月</w:t>
            </w:r>
            <w:r>
              <w:rPr>
                <w:rFonts w:hint="eastAsia" w:cs="Times New Roman"/>
                <w:sz w:val="24"/>
                <w:lang w:val="en-US" w:eastAsia="zh-CN"/>
              </w:rPr>
              <w:t>16日</w:t>
            </w:r>
          </w:p>
        </w:tc>
        <w:tc>
          <w:tcPr>
            <w:tcW w:w="638" w:type="pct"/>
            <w:shd w:val="clear" w:color="auto" w:fill="auto"/>
            <w:vAlign w:val="center"/>
          </w:tcPr>
          <w:p w14:paraId="42DF1ABF">
            <w:pPr>
              <w:jc w:val="left"/>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sz w:val="24"/>
                <w:lang w:val="en-US" w:eastAsia="zh-CN"/>
              </w:rPr>
              <w:t>梅海波、朱光辉、刘尧喜</w:t>
            </w:r>
          </w:p>
        </w:tc>
        <w:tc>
          <w:tcPr>
            <w:tcW w:w="536" w:type="pct"/>
            <w:shd w:val="clear" w:color="auto" w:fill="auto"/>
            <w:vAlign w:val="center"/>
          </w:tcPr>
          <w:p w14:paraId="6EF8E9F1">
            <w:pPr>
              <w:jc w:val="left"/>
              <w:rPr>
                <w:rFonts w:hint="default" w:ascii="Times New Roman" w:hAnsi="Times New Roman" w:eastAsia="宋体" w:cs="Times New Roman"/>
                <w:kern w:val="2"/>
                <w:sz w:val="24"/>
                <w:szCs w:val="20"/>
                <w:lang w:val="en-US" w:eastAsia="zh-CN" w:bidi="ar-SA"/>
              </w:rPr>
            </w:pPr>
            <w:r>
              <w:rPr>
                <w:rFonts w:hint="eastAsia" w:ascii="Times New Roman" w:hAnsi="Times New Roman" w:eastAsia="宋体" w:cs="Times New Roman"/>
                <w:sz w:val="24"/>
                <w:lang w:val="en-US" w:eastAsia="zh-CN"/>
              </w:rPr>
              <w:t>梅海波</w:t>
            </w:r>
          </w:p>
        </w:tc>
        <w:tc>
          <w:tcPr>
            <w:tcW w:w="472" w:type="pct"/>
            <w:tcBorders>
              <w:right w:val="single" w:color="000000" w:sz="10" w:space="0"/>
            </w:tcBorders>
            <w:vAlign w:val="center"/>
          </w:tcPr>
          <w:p w14:paraId="5802495C">
            <w:pPr>
              <w:rPr>
                <w:rFonts w:ascii="Arial"/>
              </w:rPr>
            </w:pPr>
          </w:p>
        </w:tc>
      </w:tr>
      <w:tr w14:paraId="7A335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54" w:type="pct"/>
            <w:tcBorders>
              <w:left w:val="single" w:color="000000" w:sz="10" w:space="0"/>
            </w:tcBorders>
            <w:shd w:val="clear" w:color="auto" w:fill="auto"/>
            <w:vAlign w:val="center"/>
          </w:tcPr>
          <w:p w14:paraId="3C0BD410">
            <w:pPr>
              <w:jc w:val="center"/>
              <w:rPr>
                <w:rFonts w:hint="default" w:ascii="Times New Roman" w:hAnsi="Times New Roman" w:eastAsia="仿宋" w:cs="Times New Roman"/>
                <w:kern w:val="2"/>
                <w:sz w:val="24"/>
                <w:szCs w:val="20"/>
                <w:lang w:val="en-US" w:eastAsia="zh-CN" w:bidi="ar-SA"/>
              </w:rPr>
            </w:pPr>
            <w:r>
              <w:rPr>
                <w:rFonts w:hint="eastAsia" w:eastAsia="仿宋" w:cs="Times New Roman"/>
                <w:kern w:val="2"/>
                <w:sz w:val="24"/>
                <w:szCs w:val="20"/>
                <w:lang w:val="en-US" w:eastAsia="zh-CN" w:bidi="ar-SA"/>
              </w:rPr>
              <w:t>7</w:t>
            </w:r>
          </w:p>
        </w:tc>
        <w:tc>
          <w:tcPr>
            <w:tcW w:w="463" w:type="pct"/>
            <w:shd w:val="clear" w:color="auto" w:fill="auto"/>
            <w:vAlign w:val="center"/>
          </w:tcPr>
          <w:p w14:paraId="1D5DD7C7">
            <w:pPr>
              <w:jc w:val="left"/>
              <w:rPr>
                <w:rFonts w:hint="default" w:ascii="Times New Roman" w:hAnsi="Times New Roman" w:eastAsia="宋体" w:cs="Times New Roman"/>
                <w:color w:val="000000"/>
                <w:kern w:val="2"/>
                <w:sz w:val="24"/>
                <w:szCs w:val="22"/>
                <w:lang w:val="en-US" w:eastAsia="en-US" w:bidi="ar-SA"/>
              </w:rPr>
            </w:pPr>
            <w:r>
              <w:rPr>
                <w:rFonts w:hint="default" w:ascii="Times New Roman" w:hAnsi="Times New Roman" w:eastAsia="宋体" w:cs="Times New Roman"/>
                <w:color w:val="000000"/>
                <w:sz w:val="24"/>
                <w:lang w:eastAsia="en-US"/>
              </w:rPr>
              <w:t>国家实用新型专利</w:t>
            </w:r>
          </w:p>
        </w:tc>
        <w:tc>
          <w:tcPr>
            <w:tcW w:w="736" w:type="pct"/>
            <w:shd w:val="clear" w:color="auto" w:fill="auto"/>
            <w:vAlign w:val="center"/>
          </w:tcPr>
          <w:p w14:paraId="03CA3151">
            <w:pPr>
              <w:rPr>
                <w:rFonts w:ascii="Times New Roman" w:hAnsi="Times New Roman" w:eastAsia="仿宋" w:cs="Times New Roman"/>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一种辅助骨折复位内固定导向装置</w:t>
            </w:r>
          </w:p>
        </w:tc>
        <w:tc>
          <w:tcPr>
            <w:tcW w:w="514" w:type="pct"/>
            <w:shd w:val="clear" w:color="auto" w:fill="auto"/>
            <w:vAlign w:val="center"/>
          </w:tcPr>
          <w:p w14:paraId="3A01D832">
            <w:pPr>
              <w:jc w:val="center"/>
              <w:rPr>
                <w:rFonts w:hint="default" w:ascii="Times New Roman" w:hAnsi="Times New Roman" w:eastAsia="宋体" w:cs="Times New Roman"/>
                <w:kern w:val="2"/>
                <w:sz w:val="24"/>
                <w:szCs w:val="22"/>
                <w:lang w:val="en-US" w:eastAsia="zh-CN" w:bidi="ar-SA"/>
              </w:rPr>
            </w:pPr>
            <w:r>
              <w:rPr>
                <w:rFonts w:hint="eastAsia" w:ascii="Times New Roman" w:hAnsi="Times New Roman" w:eastAsia="宋体" w:cs="Times New Roman"/>
                <w:sz w:val="24"/>
                <w:lang w:val="en-US" w:eastAsia="zh-CN"/>
              </w:rPr>
              <w:t>中国</w:t>
            </w:r>
          </w:p>
        </w:tc>
        <w:tc>
          <w:tcPr>
            <w:tcW w:w="739" w:type="pct"/>
            <w:shd w:val="clear" w:color="auto" w:fill="auto"/>
            <w:vAlign w:val="center"/>
          </w:tcPr>
          <w:p w14:paraId="548975E1">
            <w:pPr>
              <w:jc w:val="left"/>
              <w:rPr>
                <w:rFonts w:ascii="Times New Roman" w:hAnsi="Times New Roman" w:eastAsia="仿宋" w:cs="Times New Roman"/>
                <w:kern w:val="2"/>
                <w:sz w:val="24"/>
                <w:szCs w:val="20"/>
                <w:lang w:val="en-US" w:eastAsia="zh-CN" w:bidi="ar-SA"/>
              </w:rPr>
            </w:pPr>
            <w:r>
              <w:rPr>
                <w:rFonts w:hint="eastAsia" w:ascii="Times New Roman" w:hAnsi="Times New Roman" w:eastAsia="仿宋" w:cs="Times New Roman"/>
                <w:kern w:val="2"/>
                <w:sz w:val="24"/>
                <w:szCs w:val="20"/>
                <w:lang w:val="en-US" w:eastAsia="zh-CN" w:bidi="ar-SA"/>
              </w:rPr>
              <w:t>ZL202222297416.7</w:t>
            </w:r>
          </w:p>
        </w:tc>
        <w:tc>
          <w:tcPr>
            <w:tcW w:w="544" w:type="pct"/>
            <w:shd w:val="clear" w:color="auto" w:fill="auto"/>
            <w:vAlign w:val="center"/>
          </w:tcPr>
          <w:p w14:paraId="3DF60819">
            <w:pPr>
              <w:jc w:val="left"/>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sz w:val="24"/>
                <w:lang w:val="en-US" w:eastAsia="zh-CN"/>
              </w:rPr>
              <w:t>20</w:t>
            </w:r>
            <w:r>
              <w:rPr>
                <w:rFonts w:hint="eastAsia" w:cs="Times New Roman"/>
                <w:sz w:val="24"/>
                <w:lang w:val="en-US" w:eastAsia="zh-CN"/>
              </w:rPr>
              <w:t>23</w:t>
            </w:r>
            <w:r>
              <w:rPr>
                <w:rFonts w:hint="default" w:ascii="Times New Roman" w:hAnsi="Times New Roman" w:eastAsia="宋体" w:cs="Times New Roman"/>
                <w:sz w:val="24"/>
                <w:lang w:val="en-US" w:eastAsia="zh-CN"/>
              </w:rPr>
              <w:t>年</w:t>
            </w:r>
            <w:r>
              <w:rPr>
                <w:rFonts w:hint="eastAsia" w:cs="Times New Roman"/>
                <w:sz w:val="24"/>
                <w:lang w:val="en-US" w:eastAsia="zh-CN"/>
              </w:rPr>
              <w:t>07</w:t>
            </w:r>
            <w:r>
              <w:rPr>
                <w:rFonts w:hint="default" w:ascii="Times New Roman" w:hAnsi="Times New Roman" w:eastAsia="宋体" w:cs="Times New Roman"/>
                <w:sz w:val="24"/>
                <w:lang w:val="en-US" w:eastAsia="zh-CN"/>
              </w:rPr>
              <w:t>月</w:t>
            </w:r>
            <w:r>
              <w:rPr>
                <w:rFonts w:hint="eastAsia" w:cs="Times New Roman"/>
                <w:sz w:val="24"/>
                <w:lang w:val="en-US" w:eastAsia="zh-CN"/>
              </w:rPr>
              <w:t>18日</w:t>
            </w:r>
          </w:p>
        </w:tc>
        <w:tc>
          <w:tcPr>
            <w:tcW w:w="638" w:type="pct"/>
            <w:shd w:val="clear" w:color="auto" w:fill="auto"/>
            <w:vAlign w:val="center"/>
          </w:tcPr>
          <w:p w14:paraId="7C7D49FD">
            <w:pPr>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sz w:val="24"/>
                <w:lang w:val="en-US" w:eastAsia="zh-CN"/>
              </w:rPr>
              <w:t>严安、梅海波、李仁飞</w:t>
            </w:r>
          </w:p>
        </w:tc>
        <w:tc>
          <w:tcPr>
            <w:tcW w:w="536" w:type="pct"/>
            <w:shd w:val="clear" w:color="auto" w:fill="auto"/>
            <w:vAlign w:val="center"/>
          </w:tcPr>
          <w:p w14:paraId="262C2F57">
            <w:pPr>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sz w:val="24"/>
                <w:lang w:val="en-US" w:eastAsia="zh-CN"/>
              </w:rPr>
              <w:t>严安</w:t>
            </w:r>
          </w:p>
        </w:tc>
        <w:tc>
          <w:tcPr>
            <w:tcW w:w="472" w:type="pct"/>
            <w:tcBorders>
              <w:right w:val="single" w:color="000000" w:sz="10" w:space="0"/>
            </w:tcBorders>
            <w:vAlign w:val="center"/>
          </w:tcPr>
          <w:p w14:paraId="7558D566">
            <w:pPr>
              <w:rPr>
                <w:rFonts w:ascii="Arial"/>
              </w:rPr>
            </w:pPr>
          </w:p>
        </w:tc>
      </w:tr>
      <w:tr w14:paraId="41F3D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54" w:type="pct"/>
            <w:tcBorders>
              <w:left w:val="single" w:color="000000" w:sz="10" w:space="0"/>
            </w:tcBorders>
            <w:shd w:val="clear" w:color="auto" w:fill="auto"/>
            <w:vAlign w:val="center"/>
          </w:tcPr>
          <w:p w14:paraId="2C48362B">
            <w:pPr>
              <w:jc w:val="center"/>
              <w:rPr>
                <w:rFonts w:hint="default" w:ascii="Times New Roman" w:hAnsi="Times New Roman" w:eastAsia="仿宋" w:cs="Times New Roman"/>
                <w:kern w:val="2"/>
                <w:sz w:val="24"/>
                <w:szCs w:val="20"/>
                <w:lang w:val="en-US" w:eastAsia="zh-CN" w:bidi="ar-SA"/>
              </w:rPr>
            </w:pPr>
            <w:r>
              <w:rPr>
                <w:rFonts w:hint="eastAsia" w:eastAsia="仿宋" w:cs="Times New Roman"/>
                <w:kern w:val="2"/>
                <w:sz w:val="24"/>
                <w:szCs w:val="20"/>
                <w:lang w:val="en-US" w:eastAsia="zh-CN" w:bidi="ar-SA"/>
              </w:rPr>
              <w:t>8</w:t>
            </w:r>
          </w:p>
        </w:tc>
        <w:tc>
          <w:tcPr>
            <w:tcW w:w="463" w:type="pct"/>
            <w:shd w:val="clear" w:color="auto" w:fill="auto"/>
            <w:vAlign w:val="center"/>
          </w:tcPr>
          <w:p w14:paraId="7D658743">
            <w:pPr>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国家实用新型专利</w:t>
            </w:r>
          </w:p>
        </w:tc>
        <w:tc>
          <w:tcPr>
            <w:tcW w:w="736" w:type="pct"/>
            <w:shd w:val="clear" w:color="auto" w:fill="auto"/>
            <w:vAlign w:val="top"/>
          </w:tcPr>
          <w:p w14:paraId="4B9D8B93">
            <w:pPr>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胫腓骨外固定延长术后负重行</w:t>
            </w:r>
            <w:r>
              <w:rPr>
                <w:rFonts w:hint="eastAsia" w:cs="Times New Roman"/>
                <w:color w:val="000000"/>
                <w:kern w:val="2"/>
                <w:sz w:val="24"/>
                <w:szCs w:val="20"/>
                <w:lang w:val="en-US" w:eastAsia="zh-CN" w:bidi="ar-SA"/>
              </w:rPr>
              <w:t>走</w:t>
            </w:r>
            <w:r>
              <w:rPr>
                <w:rFonts w:hint="eastAsia" w:ascii="Times New Roman" w:hAnsi="Times New Roman" w:eastAsia="宋体" w:cs="Times New Roman"/>
                <w:color w:val="000000"/>
                <w:kern w:val="2"/>
                <w:sz w:val="24"/>
                <w:szCs w:val="20"/>
                <w:lang w:val="en-US" w:eastAsia="zh-CN" w:bidi="ar-SA"/>
              </w:rPr>
              <w:t>足托</w:t>
            </w:r>
          </w:p>
        </w:tc>
        <w:tc>
          <w:tcPr>
            <w:tcW w:w="514" w:type="pct"/>
            <w:shd w:val="clear" w:color="auto" w:fill="auto"/>
            <w:vAlign w:val="center"/>
          </w:tcPr>
          <w:p w14:paraId="119B454F">
            <w:pPr>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中国</w:t>
            </w:r>
          </w:p>
        </w:tc>
        <w:tc>
          <w:tcPr>
            <w:tcW w:w="739" w:type="pct"/>
            <w:shd w:val="clear" w:color="auto" w:fill="auto"/>
            <w:vAlign w:val="top"/>
          </w:tcPr>
          <w:p w14:paraId="44069E02">
            <w:pPr>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ZL201721148892.5</w:t>
            </w:r>
          </w:p>
        </w:tc>
        <w:tc>
          <w:tcPr>
            <w:tcW w:w="544" w:type="pct"/>
            <w:shd w:val="clear" w:color="auto" w:fill="auto"/>
            <w:vAlign w:val="top"/>
          </w:tcPr>
          <w:p w14:paraId="66F03766">
            <w:pPr>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201</w:t>
            </w:r>
            <w:r>
              <w:rPr>
                <w:rFonts w:hint="eastAsia" w:cs="Times New Roman"/>
                <w:color w:val="000000"/>
                <w:kern w:val="2"/>
                <w:sz w:val="24"/>
                <w:szCs w:val="20"/>
                <w:lang w:val="en-US" w:eastAsia="zh-CN" w:bidi="ar-SA"/>
              </w:rPr>
              <w:t>8</w:t>
            </w:r>
            <w:r>
              <w:rPr>
                <w:rFonts w:hint="eastAsia" w:ascii="Times New Roman" w:hAnsi="Times New Roman" w:eastAsia="宋体" w:cs="Times New Roman"/>
                <w:color w:val="000000"/>
                <w:kern w:val="2"/>
                <w:sz w:val="24"/>
                <w:szCs w:val="20"/>
                <w:lang w:val="en-US" w:eastAsia="zh-CN" w:bidi="ar-SA"/>
              </w:rPr>
              <w:t>年</w:t>
            </w:r>
            <w:r>
              <w:rPr>
                <w:rFonts w:hint="eastAsia" w:cs="Times New Roman"/>
                <w:color w:val="000000"/>
                <w:kern w:val="2"/>
                <w:sz w:val="24"/>
                <w:szCs w:val="20"/>
                <w:lang w:val="en-US" w:eastAsia="zh-CN" w:bidi="ar-SA"/>
              </w:rPr>
              <w:t>08</w:t>
            </w:r>
            <w:r>
              <w:rPr>
                <w:rFonts w:hint="eastAsia" w:ascii="Times New Roman" w:hAnsi="Times New Roman" w:eastAsia="宋体" w:cs="Times New Roman"/>
                <w:color w:val="000000"/>
                <w:kern w:val="2"/>
                <w:sz w:val="24"/>
                <w:szCs w:val="20"/>
                <w:lang w:val="en-US" w:eastAsia="zh-CN" w:bidi="ar-SA"/>
              </w:rPr>
              <w:t>月21日</w:t>
            </w:r>
          </w:p>
        </w:tc>
        <w:tc>
          <w:tcPr>
            <w:tcW w:w="638" w:type="pct"/>
            <w:shd w:val="clear" w:color="auto" w:fill="auto"/>
            <w:vAlign w:val="center"/>
          </w:tcPr>
          <w:p w14:paraId="4D3135D1">
            <w:pPr>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谢鑑辉</w:t>
            </w:r>
          </w:p>
        </w:tc>
        <w:tc>
          <w:tcPr>
            <w:tcW w:w="536" w:type="pct"/>
            <w:shd w:val="clear" w:color="auto" w:fill="auto"/>
            <w:vAlign w:val="center"/>
          </w:tcPr>
          <w:p w14:paraId="374A2639">
            <w:pPr>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谢鑑辉、梅海波、吴小军</w:t>
            </w:r>
          </w:p>
        </w:tc>
        <w:tc>
          <w:tcPr>
            <w:tcW w:w="472" w:type="pct"/>
            <w:tcBorders>
              <w:right w:val="single" w:color="000000" w:sz="10" w:space="0"/>
            </w:tcBorders>
            <w:vAlign w:val="center"/>
          </w:tcPr>
          <w:p w14:paraId="3D5541D3">
            <w:pPr>
              <w:rPr>
                <w:rFonts w:ascii="Arial"/>
              </w:rPr>
            </w:pPr>
          </w:p>
        </w:tc>
      </w:tr>
      <w:tr w14:paraId="1F442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0" w:type="auto"/>
            <w:shd w:val="clear" w:color="auto" w:fill="auto"/>
            <w:vAlign w:val="center"/>
          </w:tcPr>
          <w:p w14:paraId="4E1C5FB4">
            <w:pPr>
              <w:jc w:val="center"/>
              <w:rPr>
                <w:rFonts w:hint="default" w:ascii="Times New Roman" w:hAnsi="Times New Roman" w:eastAsia="仿宋" w:cs="Times New Roman"/>
                <w:kern w:val="2"/>
                <w:sz w:val="24"/>
                <w:szCs w:val="20"/>
                <w:lang w:val="en-US" w:eastAsia="zh-CN" w:bidi="ar-SA"/>
              </w:rPr>
            </w:pPr>
            <w:r>
              <w:rPr>
                <w:rFonts w:hint="eastAsia" w:eastAsia="仿宋" w:cs="Times New Roman"/>
                <w:kern w:val="2"/>
                <w:sz w:val="24"/>
                <w:szCs w:val="20"/>
                <w:lang w:val="en-US" w:eastAsia="zh-CN" w:bidi="ar-SA"/>
              </w:rPr>
              <w:t>9</w:t>
            </w:r>
          </w:p>
        </w:tc>
        <w:tc>
          <w:tcPr>
            <w:tcW w:w="0" w:type="auto"/>
            <w:shd w:val="clear" w:color="auto" w:fill="auto"/>
            <w:vAlign w:val="center"/>
          </w:tcPr>
          <w:p w14:paraId="54CB7C49">
            <w:pPr>
              <w:jc w:val="left"/>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cs="Times New Roman"/>
                <w:color w:val="000000"/>
                <w:kern w:val="2"/>
                <w:sz w:val="24"/>
                <w:szCs w:val="20"/>
                <w:lang w:val="en-US" w:eastAsia="zh-CN" w:bidi="ar-SA"/>
              </w:rPr>
              <w:t>国家</w:t>
            </w:r>
            <w:r>
              <w:rPr>
                <w:rFonts w:hint="eastAsia" w:ascii="Times New Roman" w:hAnsi="Times New Roman" w:eastAsia="宋体" w:cs="Times New Roman"/>
                <w:color w:val="000000"/>
                <w:kern w:val="2"/>
                <w:sz w:val="24"/>
                <w:szCs w:val="20"/>
                <w:lang w:val="en-US" w:eastAsia="zh-CN" w:bidi="ar-SA"/>
              </w:rPr>
              <w:t>实用新型专利</w:t>
            </w:r>
          </w:p>
        </w:tc>
        <w:tc>
          <w:tcPr>
            <w:tcW w:w="0" w:type="auto"/>
            <w:shd w:val="clear" w:color="auto" w:fill="auto"/>
            <w:vAlign w:val="top"/>
          </w:tcPr>
          <w:p w14:paraId="171732B6">
            <w:pPr>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一种体位垫</w:t>
            </w:r>
          </w:p>
        </w:tc>
        <w:tc>
          <w:tcPr>
            <w:tcW w:w="0" w:type="auto"/>
            <w:shd w:val="clear" w:color="auto" w:fill="auto"/>
            <w:vAlign w:val="center"/>
          </w:tcPr>
          <w:p w14:paraId="48649EA5">
            <w:pPr>
              <w:jc w:val="left"/>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中国</w:t>
            </w:r>
          </w:p>
        </w:tc>
        <w:tc>
          <w:tcPr>
            <w:tcW w:w="0" w:type="auto"/>
            <w:shd w:val="clear" w:color="auto" w:fill="auto"/>
            <w:vAlign w:val="top"/>
          </w:tcPr>
          <w:p w14:paraId="5B1ED47B">
            <w:pPr>
              <w:jc w:val="left"/>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ZL 2018 20284512.9</w:t>
            </w:r>
          </w:p>
        </w:tc>
        <w:tc>
          <w:tcPr>
            <w:tcW w:w="0" w:type="auto"/>
            <w:shd w:val="clear" w:color="auto" w:fill="auto"/>
            <w:vAlign w:val="top"/>
          </w:tcPr>
          <w:p w14:paraId="6F3E90EE">
            <w:pPr>
              <w:jc w:val="left"/>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201</w:t>
            </w:r>
            <w:r>
              <w:rPr>
                <w:rFonts w:hint="eastAsia" w:cs="Times New Roman"/>
                <w:color w:val="000000"/>
                <w:kern w:val="2"/>
                <w:sz w:val="24"/>
                <w:szCs w:val="20"/>
                <w:lang w:val="en-US" w:eastAsia="zh-CN" w:bidi="ar-SA"/>
              </w:rPr>
              <w:t>9</w:t>
            </w:r>
            <w:r>
              <w:rPr>
                <w:rFonts w:hint="eastAsia" w:ascii="Times New Roman" w:hAnsi="Times New Roman" w:eastAsia="宋体" w:cs="Times New Roman"/>
                <w:color w:val="000000"/>
                <w:kern w:val="2"/>
                <w:sz w:val="24"/>
                <w:szCs w:val="20"/>
                <w:lang w:val="en-US" w:eastAsia="zh-CN" w:bidi="ar-SA"/>
              </w:rPr>
              <w:t>年6月2</w:t>
            </w:r>
            <w:r>
              <w:rPr>
                <w:rFonts w:hint="eastAsia" w:cs="Times New Roman"/>
                <w:color w:val="000000"/>
                <w:kern w:val="2"/>
                <w:sz w:val="24"/>
                <w:szCs w:val="20"/>
                <w:lang w:val="en-US" w:eastAsia="zh-CN" w:bidi="ar-SA"/>
              </w:rPr>
              <w:t>1</w:t>
            </w:r>
            <w:r>
              <w:rPr>
                <w:rFonts w:hint="eastAsia" w:ascii="Times New Roman" w:hAnsi="Times New Roman" w:eastAsia="宋体" w:cs="Times New Roman"/>
                <w:color w:val="000000"/>
                <w:kern w:val="2"/>
                <w:sz w:val="24"/>
                <w:szCs w:val="20"/>
                <w:lang w:val="en-US" w:eastAsia="zh-CN" w:bidi="ar-SA"/>
              </w:rPr>
              <w:t>日</w:t>
            </w:r>
          </w:p>
        </w:tc>
        <w:tc>
          <w:tcPr>
            <w:tcW w:w="0" w:type="auto"/>
            <w:shd w:val="clear" w:color="auto" w:fill="auto"/>
            <w:vAlign w:val="center"/>
          </w:tcPr>
          <w:p w14:paraId="7A8F8C62">
            <w:pPr>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易银芝</w:t>
            </w:r>
          </w:p>
        </w:tc>
        <w:tc>
          <w:tcPr>
            <w:tcW w:w="0" w:type="auto"/>
            <w:shd w:val="clear" w:color="auto" w:fill="auto"/>
            <w:vAlign w:val="center"/>
          </w:tcPr>
          <w:p w14:paraId="6BC975B4">
            <w:pPr>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易银芝</w:t>
            </w:r>
          </w:p>
        </w:tc>
        <w:tc>
          <w:tcPr>
            <w:tcW w:w="0" w:type="auto"/>
          </w:tcPr>
          <w:p w14:paraId="6526E7F6">
            <w:pPr>
              <w:rPr>
                <w:rFonts w:ascii="Arial"/>
              </w:rPr>
            </w:pPr>
          </w:p>
        </w:tc>
      </w:tr>
      <w:tr w14:paraId="0A8D1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0" w:type="auto"/>
            <w:shd w:val="clear" w:color="auto" w:fill="auto"/>
            <w:vAlign w:val="center"/>
          </w:tcPr>
          <w:p w14:paraId="38221A33">
            <w:pPr>
              <w:jc w:val="left"/>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10</w:t>
            </w:r>
          </w:p>
        </w:tc>
        <w:tc>
          <w:tcPr>
            <w:tcW w:w="0" w:type="auto"/>
            <w:shd w:val="clear" w:color="auto" w:fill="auto"/>
            <w:vAlign w:val="center"/>
          </w:tcPr>
          <w:p w14:paraId="4870B15F">
            <w:pPr>
              <w:jc w:val="left"/>
              <w:rPr>
                <w:rFonts w:hint="default" w:ascii="Times New Roman" w:hAnsi="Times New Roman" w:eastAsia="宋体" w:cs="Times New Roman"/>
                <w:color w:val="000000"/>
                <w:kern w:val="2"/>
                <w:sz w:val="24"/>
                <w:szCs w:val="20"/>
                <w:lang w:val="en-US" w:eastAsia="zh-CN" w:bidi="ar-SA"/>
              </w:rPr>
            </w:pPr>
            <w:r>
              <w:rPr>
                <w:rFonts w:hint="eastAsia" w:cs="Times New Roman"/>
                <w:color w:val="000000"/>
                <w:kern w:val="2"/>
                <w:sz w:val="24"/>
                <w:szCs w:val="20"/>
                <w:lang w:val="en-US" w:eastAsia="zh-CN" w:bidi="ar-SA"/>
              </w:rPr>
              <w:t>专家共识</w:t>
            </w:r>
          </w:p>
        </w:tc>
        <w:tc>
          <w:tcPr>
            <w:tcW w:w="0" w:type="auto"/>
            <w:shd w:val="clear" w:color="auto" w:fill="auto"/>
            <w:vAlign w:val="center"/>
          </w:tcPr>
          <w:p w14:paraId="72C55793">
            <w:pPr>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en-US" w:bidi="ar-SA"/>
              </w:rPr>
              <w:t>先天性胫骨假关节临床诊治专家共识(2024版)</w:t>
            </w:r>
          </w:p>
        </w:tc>
        <w:tc>
          <w:tcPr>
            <w:tcW w:w="0" w:type="auto"/>
            <w:shd w:val="clear" w:color="auto" w:fill="auto"/>
            <w:vAlign w:val="center"/>
          </w:tcPr>
          <w:p w14:paraId="2141B357">
            <w:pPr>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中国</w:t>
            </w:r>
          </w:p>
        </w:tc>
        <w:tc>
          <w:tcPr>
            <w:tcW w:w="0" w:type="auto"/>
            <w:shd w:val="clear" w:color="auto" w:fill="auto"/>
            <w:vAlign w:val="center"/>
          </w:tcPr>
          <w:p w14:paraId="35310902">
            <w:pPr>
              <w:jc w:val="left"/>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国家实践指南注册与透明化平台，注册号（PREPARE-2024CN922）</w:t>
            </w:r>
          </w:p>
        </w:tc>
        <w:tc>
          <w:tcPr>
            <w:tcW w:w="0" w:type="auto"/>
            <w:shd w:val="clear" w:color="auto" w:fill="auto"/>
            <w:vAlign w:val="center"/>
          </w:tcPr>
          <w:p w14:paraId="60C12DAF">
            <w:pPr>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2024年12月28日</w:t>
            </w:r>
          </w:p>
        </w:tc>
        <w:tc>
          <w:tcPr>
            <w:tcW w:w="0" w:type="auto"/>
            <w:shd w:val="clear" w:color="auto" w:fill="auto"/>
            <w:vAlign w:val="center"/>
          </w:tcPr>
          <w:p w14:paraId="3E57D0A1">
            <w:pPr>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梅海波、张学军</w:t>
            </w:r>
          </w:p>
        </w:tc>
        <w:tc>
          <w:tcPr>
            <w:tcW w:w="0" w:type="auto"/>
            <w:shd w:val="clear" w:color="auto" w:fill="auto"/>
            <w:vAlign w:val="center"/>
          </w:tcPr>
          <w:p w14:paraId="3799C311">
            <w:pPr>
              <w:jc w:val="left"/>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梅海波、张学军</w:t>
            </w:r>
          </w:p>
        </w:tc>
        <w:tc>
          <w:tcPr>
            <w:tcW w:w="0" w:type="auto"/>
          </w:tcPr>
          <w:p w14:paraId="7BA2E82C">
            <w:pPr>
              <w:rPr>
                <w:rFonts w:ascii="Arial"/>
              </w:rPr>
            </w:pPr>
          </w:p>
        </w:tc>
      </w:tr>
    </w:tbl>
    <w:p w14:paraId="48FC053A">
      <w:pPr>
        <w:adjustRightInd w:val="0"/>
        <w:snapToGrid w:val="0"/>
        <w:spacing w:line="336" w:lineRule="auto"/>
        <w:rPr>
          <w:rFonts w:hint="eastAsia" w:asciiTheme="minorEastAsia" w:hAnsiTheme="minorEastAsia" w:eastAsiaTheme="minorEastAsia"/>
          <w:spacing w:val="2"/>
          <w:sz w:val="24"/>
          <w:szCs w:val="24"/>
        </w:rPr>
      </w:pPr>
    </w:p>
    <w:p w14:paraId="0D83F222">
      <w:pPr>
        <w:adjustRightInd w:val="0"/>
        <w:snapToGrid w:val="0"/>
        <w:spacing w:line="336" w:lineRule="auto"/>
        <w:ind w:firstLine="488" w:firstLineChars="200"/>
        <w:rPr>
          <w:rFonts w:hint="eastAsia"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7.完成人情况，包括姓名、排名、职称、行政职务、工作单位、对本项目的贡献</w:t>
      </w:r>
    </w:p>
    <w:p w14:paraId="04AAAA63">
      <w:pPr>
        <w:adjustRightInd w:val="0"/>
        <w:snapToGrid w:val="0"/>
        <w:spacing w:line="336" w:lineRule="auto"/>
        <w:ind w:firstLine="488" w:firstLineChars="200"/>
        <w:rPr>
          <w:rFonts w:hint="eastAsia" w:asciiTheme="minorEastAsia" w:hAnsiTheme="minorEastAsia" w:eastAsiaTheme="minorEastAsia"/>
          <w:spacing w:val="2"/>
          <w:sz w:val="24"/>
          <w:szCs w:val="24"/>
        </w:rPr>
      </w:pPr>
    </w:p>
    <w:p w14:paraId="6EE01E34">
      <w:pPr>
        <w:adjustRightInd w:val="0"/>
        <w:snapToGrid w:val="0"/>
        <w:spacing w:line="336" w:lineRule="auto"/>
        <w:ind w:firstLine="480" w:firstLineChars="200"/>
        <w:rPr>
          <w:rFonts w:hint="eastAsia" w:cs="Times New Roman"/>
          <w:sz w:val="24"/>
          <w:szCs w:val="24"/>
          <w:lang w:val="en-US" w:eastAsia="zh-CN"/>
        </w:rPr>
      </w:pPr>
      <w:r>
        <w:rPr>
          <w:rFonts w:hint="eastAsia" w:cs="Times New Roman"/>
          <w:sz w:val="24"/>
          <w:szCs w:val="24"/>
          <w:lang w:val="en-US" w:eastAsia="zh-CN"/>
        </w:rPr>
        <w:t>主要完成人：</w:t>
      </w:r>
    </w:p>
    <w:p w14:paraId="447A2087">
      <w:pPr>
        <w:adjustRightInd w:val="0"/>
        <w:snapToGrid w:val="0"/>
        <w:spacing w:line="336" w:lineRule="auto"/>
        <w:ind w:firstLine="480" w:firstLineChars="200"/>
        <w:rPr>
          <w:rFonts w:hint="eastAsia" w:asciiTheme="minorEastAsia" w:hAnsiTheme="minorEastAsia" w:eastAsiaTheme="minorEastAsia"/>
          <w:spacing w:val="2"/>
          <w:sz w:val="24"/>
          <w:szCs w:val="24"/>
        </w:rPr>
      </w:pPr>
      <w:r>
        <w:rPr>
          <w:rFonts w:hint="eastAsia" w:ascii="Times New Roman" w:hAnsi="Times New Roman" w:eastAsia="宋体" w:cs="Times New Roman"/>
          <w:sz w:val="24"/>
          <w:szCs w:val="24"/>
          <w:lang w:val="en-US" w:eastAsia="zh-CN"/>
        </w:rPr>
        <w:t>梅海波</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第1</w:t>
      </w:r>
      <w:r>
        <w:rPr>
          <w:rFonts w:hint="eastAsia" w:cs="Times New Roman"/>
          <w:sz w:val="24"/>
          <w:szCs w:val="24"/>
          <w:lang w:val="en-US" w:eastAsia="zh-CN"/>
        </w:rPr>
        <w:t>完成人，主任医师。工作单位：湖南省儿童医院。</w:t>
      </w:r>
      <w:r>
        <w:rPr>
          <w:rFonts w:hint="eastAsia" w:asciiTheme="minorEastAsia" w:hAnsiTheme="minorEastAsia" w:eastAsiaTheme="minorEastAsia"/>
          <w:spacing w:val="2"/>
          <w:sz w:val="24"/>
          <w:szCs w:val="24"/>
        </w:rPr>
        <w:t>对本项目的贡献</w:t>
      </w:r>
    </w:p>
    <w:p w14:paraId="54BBBC4F">
      <w:pPr>
        <w:adjustRightInd w:val="0"/>
        <w:snapToGrid w:val="0"/>
        <w:spacing w:line="336" w:lineRule="auto"/>
        <w:rPr>
          <w:rFonts w:hint="default" w:cs="Times New Roman"/>
          <w:sz w:val="24"/>
          <w:szCs w:val="24"/>
          <w:lang w:val="en-US" w:eastAsia="zh-CN"/>
        </w:rPr>
      </w:pPr>
      <w:r>
        <w:rPr>
          <w:rFonts w:hint="eastAsia" w:cs="Times New Roman"/>
          <w:sz w:val="24"/>
          <w:szCs w:val="24"/>
          <w:lang w:val="en-US" w:eastAsia="zh-CN"/>
        </w:rPr>
        <w:t>：1.负责整体项目设计、实施。2.设计了“联合手术”、“三合一骨融合手术”、“改良四合一骨融合手术”、“克氏针髓内固定治疗1岁以内CPT”等多种CPT的手术方案（创新点1）。3.指导开展手术年龄与CPT术后骨愈合率及并发症之间的关系（创新点2）。4.设计及指导了新型可延伸髓内棒、新型“U”型钉、肢体延长调节装置等多项专利（创新点3）。</w:t>
      </w:r>
    </w:p>
    <w:p w14:paraId="5D1C8956">
      <w:pPr>
        <w:adjustRightInd w:val="0"/>
        <w:snapToGrid w:val="0"/>
        <w:spacing w:line="336" w:lineRule="auto"/>
        <w:ind w:firstLine="480" w:firstLineChars="200"/>
        <w:rPr>
          <w:rFonts w:hint="eastAsia" w:asciiTheme="minorEastAsia" w:hAnsiTheme="minorEastAsia" w:eastAsiaTheme="minorEastAsia"/>
          <w:spacing w:val="2"/>
          <w:sz w:val="24"/>
          <w:szCs w:val="24"/>
          <w:lang w:eastAsia="zh-CN"/>
        </w:rPr>
      </w:pPr>
      <w:r>
        <w:rPr>
          <w:rFonts w:hint="default" w:ascii="Times New Roman" w:hAnsi="Times New Roman" w:eastAsia="宋体" w:cs="Times New Roman"/>
          <w:sz w:val="24"/>
          <w:szCs w:val="24"/>
        </w:rPr>
        <w:t>朱光辉</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第</w:t>
      </w:r>
      <w:r>
        <w:rPr>
          <w:rFonts w:hint="eastAsia" w:cs="Times New Roman"/>
          <w:sz w:val="24"/>
          <w:szCs w:val="24"/>
          <w:lang w:val="en-US" w:eastAsia="zh-CN"/>
        </w:rPr>
        <w:t>2完成人，主任医师。工作单位：湖南省儿童医院。</w:t>
      </w:r>
      <w:r>
        <w:rPr>
          <w:rFonts w:hint="eastAsia" w:asciiTheme="minorEastAsia" w:hAnsiTheme="minorEastAsia" w:eastAsiaTheme="minorEastAsia"/>
          <w:spacing w:val="2"/>
          <w:sz w:val="24"/>
          <w:szCs w:val="24"/>
        </w:rPr>
        <w:t>对本项目的贡献</w:t>
      </w:r>
      <w:r>
        <w:rPr>
          <w:rFonts w:hint="eastAsia" w:asciiTheme="minorEastAsia" w:hAnsiTheme="minorEastAsia" w:eastAsiaTheme="minorEastAsia"/>
          <w:spacing w:val="2"/>
          <w:sz w:val="24"/>
          <w:szCs w:val="24"/>
          <w:lang w:eastAsia="zh-CN"/>
        </w:rPr>
        <w:t>：1.参与完成大部分CPT患儿的手术治疗，负责收集相关数据、统计分析、资料整理。2.参与“联合手术”、“三合一骨融合手术”、“改良四合一骨融合手术”、“克氏针髓内固定治疗1岁以内CPT”、“联合手术+Ilizarov骨延长术”手术方案的设计及开展（创新点1）。3.参与手术年龄与CPT术后骨愈合率及并发症之间的关系研究的开展（创新点2）。4.参与“一种L型半骨骺阻滞板”的设计（创新点3）。</w:t>
      </w:r>
    </w:p>
    <w:p w14:paraId="12F6F519">
      <w:pPr>
        <w:adjustRightInd w:val="0"/>
        <w:snapToGrid w:val="0"/>
        <w:spacing w:line="336" w:lineRule="auto"/>
        <w:ind w:firstLine="480" w:firstLineChars="200"/>
        <w:rPr>
          <w:rFonts w:hint="eastAsia" w:asciiTheme="minorEastAsia" w:hAnsiTheme="minorEastAsia" w:eastAsiaTheme="minorEastAsia"/>
          <w:spacing w:val="2"/>
          <w:sz w:val="24"/>
          <w:szCs w:val="24"/>
          <w:lang w:eastAsia="zh-CN"/>
        </w:rPr>
      </w:pPr>
      <w:r>
        <w:rPr>
          <w:rFonts w:hint="default" w:ascii="Times New Roman" w:hAnsi="Times New Roman" w:eastAsia="宋体" w:cs="Times New Roman"/>
          <w:sz w:val="24"/>
          <w:szCs w:val="24"/>
          <w:lang w:val="en-US" w:eastAsia="zh-CN"/>
        </w:rPr>
        <w:t>杨戈</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第</w:t>
      </w:r>
      <w:r>
        <w:rPr>
          <w:rFonts w:hint="eastAsia" w:cs="Times New Roman"/>
          <w:sz w:val="24"/>
          <w:szCs w:val="24"/>
          <w:lang w:val="en-US" w:eastAsia="zh-CN"/>
        </w:rPr>
        <w:t>3完成人，副主任医师。工作单位：湖南省儿童医院。</w:t>
      </w:r>
      <w:r>
        <w:rPr>
          <w:rFonts w:hint="eastAsia" w:asciiTheme="minorEastAsia" w:hAnsiTheme="minorEastAsia" w:eastAsiaTheme="minorEastAsia"/>
          <w:spacing w:val="2"/>
          <w:sz w:val="24"/>
          <w:szCs w:val="24"/>
        </w:rPr>
        <w:t>对本项目的贡献</w:t>
      </w:r>
      <w:r>
        <w:rPr>
          <w:rFonts w:hint="eastAsia" w:asciiTheme="minorEastAsia" w:hAnsiTheme="minorEastAsia" w:eastAsiaTheme="minorEastAsia"/>
          <w:spacing w:val="2"/>
          <w:sz w:val="24"/>
          <w:szCs w:val="24"/>
          <w:lang w:eastAsia="zh-CN"/>
        </w:rPr>
        <w:t>：1.参与完成大部分儿童先天性胫骨假关节的手术治疗，并负责收集相关数据、统计分析、资料整理。2.参与“三合一骨融合手术”、“联合手术+Ilizarov骨延长术”手术方案的设计及开展（创新点1）。3.参与“新型可延伸髓内棒”使用效果评价（创新点3）。4.代表性论文2的第二作者，代表性论文6、8的第四作者。</w:t>
      </w:r>
    </w:p>
    <w:p w14:paraId="7C2B524F">
      <w:pPr>
        <w:adjustRightInd w:val="0"/>
        <w:snapToGrid w:val="0"/>
        <w:spacing w:line="336" w:lineRule="auto"/>
        <w:ind w:firstLine="480" w:firstLineChars="200"/>
        <w:rPr>
          <w:rFonts w:hint="eastAsia" w:asciiTheme="minorEastAsia" w:hAnsiTheme="minorEastAsia" w:eastAsiaTheme="minorEastAsia"/>
          <w:spacing w:val="2"/>
          <w:sz w:val="24"/>
          <w:szCs w:val="24"/>
          <w:lang w:eastAsia="zh-CN"/>
        </w:rPr>
      </w:pPr>
      <w:r>
        <w:rPr>
          <w:rFonts w:hint="default" w:ascii="Times New Roman" w:hAnsi="Times New Roman" w:eastAsia="宋体" w:cs="Times New Roman"/>
          <w:sz w:val="24"/>
          <w:szCs w:val="24"/>
        </w:rPr>
        <w:t>刘尧喜</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第</w:t>
      </w:r>
      <w:r>
        <w:rPr>
          <w:rFonts w:hint="eastAsia" w:cs="Times New Roman"/>
          <w:sz w:val="24"/>
          <w:szCs w:val="24"/>
          <w:lang w:val="en-US" w:eastAsia="zh-CN"/>
        </w:rPr>
        <w:t>4完成人，主治医师。工作单位：湖南省儿童医院。</w:t>
      </w:r>
      <w:r>
        <w:rPr>
          <w:rFonts w:hint="eastAsia" w:asciiTheme="minorEastAsia" w:hAnsiTheme="minorEastAsia" w:eastAsiaTheme="minorEastAsia"/>
          <w:spacing w:val="2"/>
          <w:sz w:val="24"/>
          <w:szCs w:val="24"/>
        </w:rPr>
        <w:t>对本项目的贡献</w:t>
      </w:r>
      <w:r>
        <w:rPr>
          <w:rFonts w:hint="eastAsia" w:asciiTheme="minorEastAsia" w:hAnsiTheme="minorEastAsia" w:eastAsiaTheme="minorEastAsia"/>
          <w:spacing w:val="2"/>
          <w:sz w:val="24"/>
          <w:szCs w:val="24"/>
          <w:lang w:eastAsia="zh-CN"/>
        </w:rPr>
        <w:t>：1.负责收集相关数据、统计分析、资料整理、撰写论文。2.参与“三合一骨融合手术”、“改良四合一骨融合手术”、“克氏针髓内固定治疗1岁以内CPT”、“联合手术+Ilizarov骨延长术”手术方案的设计及开展（创新点1）。3.参与手术年龄与CPT术后骨愈合率及并发症之间的关系研究的开展（创新点2）。4.参与“一种L型半骨骺阻滞板”的设计，为专利6的发明人之一（创新点3）。</w:t>
      </w:r>
    </w:p>
    <w:p w14:paraId="2A4CAA0D">
      <w:pPr>
        <w:adjustRightInd w:val="0"/>
        <w:snapToGrid w:val="0"/>
        <w:spacing w:line="336" w:lineRule="auto"/>
        <w:ind w:firstLine="480" w:firstLineChars="200"/>
        <w:rPr>
          <w:rFonts w:hint="eastAsia" w:asciiTheme="minorEastAsia" w:hAnsiTheme="minorEastAsia" w:eastAsiaTheme="minorEastAsia"/>
          <w:spacing w:val="2"/>
          <w:sz w:val="24"/>
          <w:szCs w:val="24"/>
          <w:lang w:eastAsia="zh-CN"/>
        </w:rPr>
      </w:pPr>
      <w:r>
        <w:rPr>
          <w:rFonts w:hint="default" w:ascii="Times New Roman" w:hAnsi="Times New Roman" w:eastAsia="宋体" w:cs="Times New Roman"/>
          <w:sz w:val="24"/>
          <w:szCs w:val="24"/>
          <w:lang w:val="en-US" w:eastAsia="zh-CN"/>
        </w:rPr>
        <w:t>黄一勇</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第</w:t>
      </w:r>
      <w:r>
        <w:rPr>
          <w:rFonts w:hint="eastAsia" w:cs="Times New Roman"/>
          <w:sz w:val="24"/>
          <w:szCs w:val="24"/>
          <w:lang w:val="en-US" w:eastAsia="zh-CN"/>
        </w:rPr>
        <w:t>5完成人，医师。工作单位：湖南省儿童医院。</w:t>
      </w:r>
      <w:r>
        <w:rPr>
          <w:rFonts w:hint="eastAsia" w:asciiTheme="minorEastAsia" w:hAnsiTheme="minorEastAsia" w:eastAsiaTheme="minorEastAsia"/>
          <w:spacing w:val="2"/>
          <w:sz w:val="24"/>
          <w:szCs w:val="24"/>
        </w:rPr>
        <w:t>对本项目的贡献</w:t>
      </w:r>
      <w:r>
        <w:rPr>
          <w:rFonts w:hint="eastAsia" w:asciiTheme="minorEastAsia" w:hAnsiTheme="minorEastAsia" w:eastAsiaTheme="minorEastAsia"/>
          <w:spacing w:val="2"/>
          <w:sz w:val="24"/>
          <w:szCs w:val="24"/>
          <w:lang w:eastAsia="zh-CN"/>
        </w:rPr>
        <w:t>：1.负责收集相关数据、资料整理、成果申报。2.参与“新型可延伸髓内棒”使用效果评价（创新点3）。3.代表性论著8的第五作者。</w:t>
      </w:r>
    </w:p>
    <w:p w14:paraId="75A2EAFE">
      <w:pPr>
        <w:adjustRightInd w:val="0"/>
        <w:snapToGrid w:val="0"/>
        <w:spacing w:line="336" w:lineRule="auto"/>
        <w:ind w:firstLine="480" w:firstLineChars="200"/>
        <w:rPr>
          <w:rFonts w:hint="eastAsia" w:asciiTheme="minorEastAsia" w:hAnsiTheme="minorEastAsia" w:eastAsiaTheme="minorEastAsia"/>
          <w:spacing w:val="2"/>
          <w:sz w:val="24"/>
          <w:szCs w:val="24"/>
          <w:lang w:eastAsia="zh-CN"/>
        </w:rPr>
      </w:pPr>
      <w:r>
        <w:rPr>
          <w:rFonts w:hint="default" w:ascii="Times New Roman" w:hAnsi="Times New Roman" w:eastAsia="宋体" w:cs="Times New Roman"/>
          <w:sz w:val="24"/>
          <w:szCs w:val="24"/>
          <w:lang w:val="en-US" w:eastAsia="zh-CN"/>
        </w:rPr>
        <w:t>谭谦</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第</w:t>
      </w:r>
      <w:r>
        <w:rPr>
          <w:rFonts w:hint="eastAsia" w:cs="Times New Roman"/>
          <w:sz w:val="24"/>
          <w:szCs w:val="24"/>
          <w:lang w:val="en-US" w:eastAsia="zh-CN"/>
        </w:rPr>
        <w:t>6完成人，主任医师。工作单位：湖南省儿童医院。</w:t>
      </w:r>
      <w:r>
        <w:rPr>
          <w:rFonts w:hint="eastAsia" w:asciiTheme="minorEastAsia" w:hAnsiTheme="minorEastAsia" w:eastAsiaTheme="minorEastAsia"/>
          <w:spacing w:val="2"/>
          <w:sz w:val="24"/>
          <w:szCs w:val="24"/>
        </w:rPr>
        <w:t>对本项目的贡献</w:t>
      </w:r>
      <w:r>
        <w:rPr>
          <w:rFonts w:hint="eastAsia" w:asciiTheme="minorEastAsia" w:hAnsiTheme="minorEastAsia" w:eastAsiaTheme="minorEastAsia"/>
          <w:spacing w:val="2"/>
          <w:sz w:val="24"/>
          <w:szCs w:val="24"/>
          <w:lang w:eastAsia="zh-CN"/>
        </w:rPr>
        <w:t>：1.参与完成儿童先天性胫骨假关节的手术治疗。参与完成新术式的临床实施，负责收集病例资料。2.参与“联合手术”、“三合一骨融合手术”、“改良四合一骨融合手术”、“克氏针髓内固定治疗1岁以内CPT”、“联合手术+Ilizarov骨延长术”手术方案的设计及开展（创新点1）。3.参与“新型可延伸髓内棒”使用效果评价（创新点3）。</w:t>
      </w:r>
    </w:p>
    <w:p w14:paraId="1C7B5912">
      <w:pPr>
        <w:adjustRightInd w:val="0"/>
        <w:snapToGrid w:val="0"/>
        <w:spacing w:line="336" w:lineRule="auto"/>
        <w:ind w:firstLine="480" w:firstLineChars="200"/>
        <w:rPr>
          <w:rFonts w:hint="eastAsia" w:asciiTheme="minorEastAsia" w:hAnsiTheme="minorEastAsia" w:eastAsiaTheme="minorEastAsia"/>
          <w:spacing w:val="2"/>
          <w:sz w:val="24"/>
          <w:szCs w:val="24"/>
          <w:lang w:eastAsia="zh-CN"/>
        </w:rPr>
      </w:pPr>
      <w:r>
        <w:rPr>
          <w:rFonts w:hint="default" w:ascii="Times New Roman" w:hAnsi="Times New Roman" w:eastAsia="宋体" w:cs="Times New Roman"/>
          <w:sz w:val="24"/>
          <w:szCs w:val="24"/>
          <w:lang w:val="en-US" w:eastAsia="zh-CN"/>
        </w:rPr>
        <w:t>刘昆</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第</w:t>
      </w:r>
      <w:r>
        <w:rPr>
          <w:rFonts w:hint="eastAsia" w:cs="Times New Roman"/>
          <w:sz w:val="24"/>
          <w:szCs w:val="24"/>
          <w:lang w:val="en-US" w:eastAsia="zh-CN"/>
        </w:rPr>
        <w:t>7完成人，主任医师。工作单位：湖南省儿童医院。</w:t>
      </w:r>
      <w:r>
        <w:rPr>
          <w:rFonts w:hint="eastAsia" w:asciiTheme="minorEastAsia" w:hAnsiTheme="minorEastAsia" w:eastAsiaTheme="minorEastAsia"/>
          <w:spacing w:val="2"/>
          <w:sz w:val="24"/>
          <w:szCs w:val="24"/>
        </w:rPr>
        <w:t>对本项目的贡献</w:t>
      </w:r>
      <w:r>
        <w:rPr>
          <w:rFonts w:hint="eastAsia" w:asciiTheme="minorEastAsia" w:hAnsiTheme="minorEastAsia" w:eastAsiaTheme="minorEastAsia"/>
          <w:spacing w:val="2"/>
          <w:sz w:val="24"/>
          <w:szCs w:val="24"/>
          <w:lang w:eastAsia="zh-CN"/>
        </w:rPr>
        <w:t>：1.在本项目的临床应用和研究中做了大量的工作，特别是在联合手术技术治疗CPT和包裹式植骨的研发方面。参与“联合手术”、“三合一骨融合手术”、“改良四合一骨融合手术”、“克氏针髓内固定治疗1岁以内CPT”手术方案的设计及开展（创新点1）。2.参与手术年龄与CPT术后骨愈合率及并发症之间的关系研究的开展（创新点2）。3.参与“新型可延伸髓内棒”使用效果评价（创新点3）。</w:t>
      </w:r>
    </w:p>
    <w:p w14:paraId="7D13FD9B">
      <w:pPr>
        <w:adjustRightInd w:val="0"/>
        <w:snapToGrid w:val="0"/>
        <w:spacing w:line="336" w:lineRule="auto"/>
        <w:ind w:firstLine="480" w:firstLineChars="200"/>
        <w:rPr>
          <w:rFonts w:hint="eastAsia" w:asciiTheme="minorEastAsia" w:hAnsiTheme="minorEastAsia" w:eastAsiaTheme="minorEastAsia"/>
          <w:spacing w:val="2"/>
          <w:sz w:val="24"/>
          <w:szCs w:val="24"/>
          <w:lang w:eastAsia="zh-CN"/>
        </w:rPr>
      </w:pPr>
      <w:r>
        <w:rPr>
          <w:rFonts w:hint="default" w:ascii="Times New Roman" w:hAnsi="Times New Roman" w:eastAsia="宋体" w:cs="Times New Roman"/>
          <w:sz w:val="24"/>
          <w:szCs w:val="24"/>
        </w:rPr>
        <w:t>谢鑑辉</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第</w:t>
      </w:r>
      <w:r>
        <w:rPr>
          <w:rFonts w:hint="eastAsia" w:cs="Times New Roman"/>
          <w:sz w:val="24"/>
          <w:szCs w:val="24"/>
          <w:lang w:val="en-US" w:eastAsia="zh-CN"/>
        </w:rPr>
        <w:t>8完成人，主任护师。工作单位：湖南省儿童医院。</w:t>
      </w:r>
      <w:r>
        <w:rPr>
          <w:rFonts w:hint="eastAsia" w:asciiTheme="minorEastAsia" w:hAnsiTheme="minorEastAsia" w:eastAsiaTheme="minorEastAsia"/>
          <w:spacing w:val="2"/>
          <w:sz w:val="24"/>
          <w:szCs w:val="24"/>
        </w:rPr>
        <w:t>对本项目的贡献</w:t>
      </w:r>
      <w:r>
        <w:rPr>
          <w:rFonts w:hint="eastAsia" w:asciiTheme="minorEastAsia" w:hAnsiTheme="minorEastAsia" w:eastAsiaTheme="minorEastAsia"/>
          <w:spacing w:val="2"/>
          <w:sz w:val="24"/>
          <w:szCs w:val="24"/>
          <w:lang w:eastAsia="zh-CN"/>
        </w:rPr>
        <w:t>：1.参与本项目中大部分患儿的护理工作。2.知识产权（专利）8的发明人，发明的“胫腓骨外固定延长术后负重行走足托”，广泛用于CPT患儿术后的治疗（创新点3）。</w:t>
      </w:r>
    </w:p>
    <w:p w14:paraId="15D6196F">
      <w:pPr>
        <w:adjustRightInd w:val="0"/>
        <w:snapToGrid w:val="0"/>
        <w:spacing w:line="336" w:lineRule="auto"/>
        <w:ind w:firstLine="480" w:firstLineChars="200"/>
        <w:rPr>
          <w:rFonts w:hint="eastAsia" w:asciiTheme="minorEastAsia" w:hAnsiTheme="minorEastAsia" w:eastAsiaTheme="minorEastAsia"/>
          <w:spacing w:val="2"/>
          <w:sz w:val="24"/>
          <w:szCs w:val="24"/>
          <w:lang w:eastAsia="zh-CN"/>
        </w:rPr>
      </w:pPr>
      <w:r>
        <w:rPr>
          <w:rFonts w:hint="default" w:ascii="Times New Roman" w:hAnsi="Times New Roman" w:eastAsia="宋体" w:cs="Times New Roman"/>
          <w:sz w:val="24"/>
          <w:szCs w:val="24"/>
        </w:rPr>
        <w:t>易银芝</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第</w:t>
      </w:r>
      <w:r>
        <w:rPr>
          <w:rFonts w:hint="eastAsia" w:cs="Times New Roman"/>
          <w:sz w:val="24"/>
          <w:szCs w:val="24"/>
          <w:lang w:val="en-US" w:eastAsia="zh-CN"/>
        </w:rPr>
        <w:t>9完成人，副主任护师。工作单位：湖南省儿童医院。</w:t>
      </w:r>
      <w:r>
        <w:rPr>
          <w:rFonts w:hint="eastAsia" w:asciiTheme="minorEastAsia" w:hAnsiTheme="minorEastAsia" w:eastAsiaTheme="minorEastAsia"/>
          <w:spacing w:val="2"/>
          <w:sz w:val="24"/>
          <w:szCs w:val="24"/>
        </w:rPr>
        <w:t>对本项目的贡献</w:t>
      </w:r>
      <w:r>
        <w:rPr>
          <w:rFonts w:hint="eastAsia" w:asciiTheme="minorEastAsia" w:hAnsiTheme="minorEastAsia" w:eastAsiaTheme="minorEastAsia"/>
          <w:spacing w:val="2"/>
          <w:sz w:val="24"/>
          <w:szCs w:val="24"/>
          <w:lang w:eastAsia="zh-CN"/>
        </w:rPr>
        <w:t>：1.参与本项目中大部分患儿的护理工作。2.知识产权（专利）9的发明人，设计的“一种体位垫”，广泛用于CPT术后患儿的护理，维持患肢术后体位，促进患儿更早的康复（创新点3）。</w:t>
      </w:r>
    </w:p>
    <w:p w14:paraId="16EEBC48">
      <w:pPr>
        <w:adjustRightInd w:val="0"/>
        <w:snapToGrid w:val="0"/>
        <w:spacing w:line="336" w:lineRule="auto"/>
        <w:ind w:firstLine="480" w:firstLineChars="200"/>
        <w:rPr>
          <w:rFonts w:hint="eastAsia" w:asciiTheme="minorEastAsia" w:hAnsiTheme="minorEastAsia" w:eastAsiaTheme="minorEastAsia"/>
          <w:spacing w:val="2"/>
          <w:sz w:val="24"/>
          <w:szCs w:val="24"/>
          <w:lang w:eastAsia="zh-CN"/>
        </w:rPr>
      </w:pPr>
      <w:r>
        <w:rPr>
          <w:rFonts w:hint="default" w:ascii="Times New Roman" w:hAnsi="Times New Roman" w:eastAsia="宋体" w:cs="Times New Roman"/>
          <w:sz w:val="24"/>
          <w:szCs w:val="24"/>
          <w:lang w:val="en-US" w:eastAsia="zh-CN"/>
        </w:rPr>
        <w:t>胡雄科</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第</w:t>
      </w:r>
      <w:r>
        <w:rPr>
          <w:rFonts w:hint="eastAsia" w:cs="Times New Roman"/>
          <w:sz w:val="24"/>
          <w:szCs w:val="24"/>
          <w:lang w:val="en-US" w:eastAsia="zh-CN"/>
        </w:rPr>
        <w:t>10完成人，副主任医师。工作单位：湖南省儿童医院。</w:t>
      </w:r>
      <w:r>
        <w:rPr>
          <w:rFonts w:hint="eastAsia" w:asciiTheme="minorEastAsia" w:hAnsiTheme="minorEastAsia" w:eastAsiaTheme="minorEastAsia"/>
          <w:spacing w:val="2"/>
          <w:sz w:val="24"/>
          <w:szCs w:val="24"/>
        </w:rPr>
        <w:t>对本项目的贡献</w:t>
      </w:r>
      <w:r>
        <w:rPr>
          <w:rFonts w:hint="eastAsia" w:asciiTheme="minorEastAsia" w:hAnsiTheme="minorEastAsia" w:eastAsiaTheme="minorEastAsia"/>
          <w:spacing w:val="2"/>
          <w:sz w:val="24"/>
          <w:szCs w:val="24"/>
          <w:lang w:eastAsia="zh-CN"/>
        </w:rPr>
        <w:t>：1.参与完成儿童先天性胫骨假关节的手术治疗，并负责收集相关数据、资料整理。 2.参与“新型U型钉”使用效果评价，撰写相关论文（创新点3），为代表性论文4的第一作者。</w:t>
      </w:r>
    </w:p>
    <w:p w14:paraId="029FE309">
      <w:pPr>
        <w:adjustRightInd w:val="0"/>
        <w:snapToGrid w:val="0"/>
        <w:spacing w:line="336" w:lineRule="auto"/>
        <w:ind w:firstLine="480" w:firstLineChars="200"/>
        <w:rPr>
          <w:rFonts w:hint="eastAsia" w:asciiTheme="minorEastAsia" w:hAnsiTheme="minorEastAsia" w:eastAsiaTheme="minorEastAsia"/>
          <w:spacing w:val="2"/>
          <w:sz w:val="24"/>
          <w:szCs w:val="24"/>
          <w:lang w:eastAsia="zh-CN"/>
        </w:rPr>
      </w:pPr>
      <w:r>
        <w:rPr>
          <w:rFonts w:hint="default" w:ascii="Times New Roman" w:hAnsi="Times New Roman" w:eastAsia="宋体" w:cs="Times New Roman"/>
          <w:sz w:val="24"/>
          <w:szCs w:val="24"/>
        </w:rPr>
        <w:t>严安</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第</w:t>
      </w:r>
      <w:r>
        <w:rPr>
          <w:rFonts w:hint="eastAsia" w:cs="Times New Roman"/>
          <w:sz w:val="24"/>
          <w:szCs w:val="24"/>
          <w:lang w:val="en-US" w:eastAsia="zh-CN"/>
        </w:rPr>
        <w:t>11完成人，副主任医师。工作单位：湖南省儿童医院。</w:t>
      </w:r>
      <w:r>
        <w:rPr>
          <w:rFonts w:hint="eastAsia" w:asciiTheme="minorEastAsia" w:hAnsiTheme="minorEastAsia" w:eastAsiaTheme="minorEastAsia"/>
          <w:spacing w:val="2"/>
          <w:sz w:val="24"/>
          <w:szCs w:val="24"/>
        </w:rPr>
        <w:t>对本项目的贡献</w:t>
      </w:r>
      <w:r>
        <w:rPr>
          <w:rFonts w:hint="eastAsia" w:asciiTheme="minorEastAsia" w:hAnsiTheme="minorEastAsia" w:eastAsiaTheme="minorEastAsia"/>
          <w:spacing w:val="2"/>
          <w:sz w:val="24"/>
          <w:szCs w:val="24"/>
          <w:lang w:eastAsia="zh-CN"/>
        </w:rPr>
        <w:t>：1.参与完成儿童先天性胫骨假关节的手术治疗，并负责收集相关数据、资料整理。2.参与“新型U型钉”使用效果评价（创新点3），为代表性论文4的第一作者。</w:t>
      </w:r>
    </w:p>
    <w:p w14:paraId="36044673">
      <w:pPr>
        <w:adjustRightInd w:val="0"/>
        <w:snapToGrid w:val="0"/>
        <w:spacing w:line="336" w:lineRule="auto"/>
        <w:ind w:firstLine="480" w:firstLineChars="200"/>
        <w:rPr>
          <w:rFonts w:hint="eastAsia" w:asciiTheme="minorEastAsia" w:hAnsiTheme="minorEastAsia" w:eastAsiaTheme="minorEastAsia"/>
          <w:spacing w:val="2"/>
          <w:sz w:val="24"/>
          <w:szCs w:val="24"/>
          <w:lang w:eastAsia="zh-CN"/>
        </w:rPr>
      </w:pPr>
      <w:r>
        <w:rPr>
          <w:rFonts w:hint="default" w:ascii="Times New Roman" w:hAnsi="Times New Roman" w:eastAsia="宋体" w:cs="Times New Roman"/>
          <w:sz w:val="24"/>
          <w:szCs w:val="24"/>
        </w:rPr>
        <w:t>叶卫华</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第</w:t>
      </w:r>
      <w:r>
        <w:rPr>
          <w:rFonts w:hint="eastAsia" w:cs="Times New Roman"/>
          <w:sz w:val="24"/>
          <w:szCs w:val="24"/>
          <w:lang w:val="en-US" w:eastAsia="zh-CN"/>
        </w:rPr>
        <w:t>12完成人，副主任医师。工作单位：湖南省儿童医院。</w:t>
      </w:r>
      <w:r>
        <w:rPr>
          <w:rFonts w:hint="eastAsia" w:asciiTheme="minorEastAsia" w:hAnsiTheme="minorEastAsia" w:eastAsiaTheme="minorEastAsia"/>
          <w:spacing w:val="2"/>
          <w:sz w:val="24"/>
          <w:szCs w:val="24"/>
        </w:rPr>
        <w:t>对本项目的贡献</w:t>
      </w:r>
      <w:r>
        <w:rPr>
          <w:rFonts w:hint="eastAsia" w:asciiTheme="minorEastAsia" w:hAnsiTheme="minorEastAsia" w:eastAsiaTheme="minorEastAsia"/>
          <w:spacing w:val="2"/>
          <w:sz w:val="24"/>
          <w:szCs w:val="24"/>
          <w:lang w:eastAsia="zh-CN"/>
        </w:rPr>
        <w:t>：1.参与完成先天性胫骨假关节的手术治疗，负责收集相关数据。2.参与“三合一骨融合手术”、“改良四合一骨融合手术”、“克氏针髓内固定治疗1岁以内CPT”、“联合手术+Ilizarov骨延长术”手术方案的设计及开展（创新点1）。3.代表性论文10的第九作者，代表性论文3的第十一作者，知识产权7（专利）的发明人。</w:t>
      </w:r>
    </w:p>
    <w:p w14:paraId="0F283622">
      <w:pPr>
        <w:adjustRightInd w:val="0"/>
        <w:snapToGrid w:val="0"/>
        <w:spacing w:line="336"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伍江雁</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第</w:t>
      </w:r>
      <w:r>
        <w:rPr>
          <w:rFonts w:hint="eastAsia" w:cs="Times New Roman"/>
          <w:sz w:val="24"/>
          <w:szCs w:val="24"/>
          <w:lang w:val="en-US" w:eastAsia="zh-CN"/>
        </w:rPr>
        <w:t>13完成人，主任医师。工作单位：湖南省儿童医院。</w:t>
      </w:r>
      <w:r>
        <w:rPr>
          <w:rFonts w:hint="eastAsia" w:asciiTheme="minorEastAsia" w:hAnsiTheme="minorEastAsia" w:eastAsiaTheme="minorEastAsia"/>
          <w:spacing w:val="2"/>
          <w:sz w:val="24"/>
          <w:szCs w:val="24"/>
        </w:rPr>
        <w:t>对本项目的贡献</w:t>
      </w:r>
      <w:r>
        <w:rPr>
          <w:rFonts w:hint="eastAsia" w:asciiTheme="minorEastAsia" w:hAnsiTheme="minorEastAsia" w:eastAsiaTheme="minorEastAsia"/>
          <w:spacing w:val="2"/>
          <w:sz w:val="24"/>
          <w:szCs w:val="24"/>
          <w:lang w:eastAsia="zh-CN"/>
        </w:rPr>
        <w:t>：1.参与完成儿童先天性胫骨假关节的手术治疗，参与完成新术式的临床实施，负责收集病例资料。2.参与“三合一骨融合手术”、“改良四合一骨融合手术”、“克氏针髓内固定治疗1岁以内CPT”、“联合手术+Ilizarov骨延长术”手术方案的设计及开展（创新点1）。3.代表性论文9、10的第七作者，代表性论文3的第八作者。</w:t>
      </w:r>
    </w:p>
    <w:p w14:paraId="5586D484">
      <w:pPr>
        <w:adjustRightInd w:val="0"/>
        <w:snapToGrid w:val="0"/>
        <w:spacing w:line="336" w:lineRule="auto"/>
        <w:ind w:firstLine="480" w:firstLineChars="200"/>
        <w:rPr>
          <w:rFonts w:hint="eastAsia" w:asciiTheme="minorEastAsia" w:hAnsiTheme="minorEastAsia" w:eastAsiaTheme="minorEastAsia"/>
          <w:spacing w:val="2"/>
          <w:sz w:val="24"/>
          <w:szCs w:val="24"/>
          <w:lang w:eastAsia="zh-CN"/>
        </w:rPr>
      </w:pPr>
      <w:r>
        <w:rPr>
          <w:rFonts w:hint="default" w:ascii="Times New Roman" w:hAnsi="Times New Roman" w:eastAsia="宋体" w:cs="Times New Roman"/>
          <w:sz w:val="24"/>
          <w:szCs w:val="24"/>
        </w:rPr>
        <w:t>唐进</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第</w:t>
      </w:r>
      <w:r>
        <w:rPr>
          <w:rFonts w:hint="eastAsia" w:cs="Times New Roman"/>
          <w:sz w:val="24"/>
          <w:szCs w:val="24"/>
          <w:lang w:val="en-US" w:eastAsia="zh-CN"/>
        </w:rPr>
        <w:t>14完成人，主任医师。工作单位：湖南省儿童医院。</w:t>
      </w:r>
      <w:r>
        <w:rPr>
          <w:rFonts w:hint="eastAsia" w:asciiTheme="minorEastAsia" w:hAnsiTheme="minorEastAsia" w:eastAsiaTheme="minorEastAsia"/>
          <w:spacing w:val="2"/>
          <w:sz w:val="24"/>
          <w:szCs w:val="24"/>
        </w:rPr>
        <w:t>对本项目的贡献</w:t>
      </w:r>
      <w:r>
        <w:rPr>
          <w:rFonts w:hint="eastAsia" w:asciiTheme="minorEastAsia" w:hAnsiTheme="minorEastAsia" w:eastAsiaTheme="minorEastAsia"/>
          <w:spacing w:val="2"/>
          <w:sz w:val="24"/>
          <w:szCs w:val="24"/>
          <w:lang w:eastAsia="zh-CN"/>
        </w:rPr>
        <w:t>：1.参与完成儿童先天性胫骨假关节的手术治疗，参与完成新术式的临床实施，负责收集病例资料。2.参与“三合一骨融合手术”、“改良四合一骨融合手术”、“克氏针髓内固定治疗1岁以内CPT”、“联合手术+Ilizarov骨延长术”手术方案的设计及开展（创新点1）。3.参与手术年龄与CPT术后骨愈合率及并发症之间的关系研究的开展（创新点2）。</w:t>
      </w:r>
    </w:p>
    <w:p w14:paraId="2FC44B28">
      <w:pPr>
        <w:adjustRightInd w:val="0"/>
        <w:snapToGrid w:val="0"/>
        <w:spacing w:line="336" w:lineRule="auto"/>
        <w:ind w:firstLine="480" w:firstLineChars="200"/>
        <w:rPr>
          <w:rFonts w:hint="eastAsia" w:asciiTheme="minorEastAsia" w:hAnsiTheme="minorEastAsia" w:eastAsiaTheme="minorEastAsia"/>
          <w:spacing w:val="2"/>
          <w:sz w:val="24"/>
          <w:szCs w:val="24"/>
          <w:lang w:eastAsia="zh-CN"/>
        </w:rPr>
      </w:pPr>
      <w:r>
        <w:rPr>
          <w:rFonts w:hint="default" w:ascii="Times New Roman" w:hAnsi="Times New Roman" w:eastAsia="宋体" w:cs="Times New Roman"/>
          <w:sz w:val="24"/>
          <w:szCs w:val="24"/>
        </w:rPr>
        <w:t>雷霆</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第</w:t>
      </w:r>
      <w:r>
        <w:rPr>
          <w:rFonts w:hint="eastAsia" w:cs="Times New Roman"/>
          <w:sz w:val="24"/>
          <w:szCs w:val="24"/>
          <w:lang w:val="en-US" w:eastAsia="zh-CN"/>
        </w:rPr>
        <w:t>15完成人，主治医师。工作单位：湖南省儿童医院。</w:t>
      </w:r>
      <w:r>
        <w:rPr>
          <w:rFonts w:hint="eastAsia" w:asciiTheme="minorEastAsia" w:hAnsiTheme="minorEastAsia" w:eastAsiaTheme="minorEastAsia"/>
          <w:spacing w:val="2"/>
          <w:sz w:val="24"/>
          <w:szCs w:val="24"/>
        </w:rPr>
        <w:t>对本项目的贡献</w:t>
      </w:r>
      <w:r>
        <w:rPr>
          <w:rFonts w:hint="eastAsia" w:asciiTheme="minorEastAsia" w:hAnsiTheme="minorEastAsia" w:eastAsiaTheme="minorEastAsia"/>
          <w:spacing w:val="2"/>
          <w:sz w:val="24"/>
          <w:szCs w:val="24"/>
          <w:lang w:eastAsia="zh-CN"/>
        </w:rPr>
        <w:t>：1.在本项目的临床应用和研究中做了大量的工作，参与完成新术式的临床实施，负责收集病例资料。2.参与“联合手术”、“三合一骨融合手术”、“改良四合一骨融合手术”、“克氏针髓内固定治疗1岁以内CPT”、“联合手术+Ilizarov骨延长术”手术方案的设计及开展（创新点1）。3.参与手术年龄与CPT术后骨愈合率及并发症之间的关系研究的开展（创新点2）。</w:t>
      </w:r>
    </w:p>
    <w:p w14:paraId="599D11F9">
      <w:pPr>
        <w:adjustRightInd w:val="0"/>
        <w:snapToGrid w:val="0"/>
        <w:spacing w:line="336" w:lineRule="auto"/>
        <w:ind w:firstLine="488" w:firstLineChars="200"/>
        <w:rPr>
          <w:rFonts w:hint="eastAsia" w:asciiTheme="minorEastAsia" w:hAnsiTheme="minorEastAsia" w:eastAsiaTheme="minorEastAsia"/>
          <w:spacing w:val="2"/>
          <w:sz w:val="24"/>
          <w:szCs w:val="24"/>
          <w:lang w:val="en-US" w:eastAsia="zh-CN"/>
        </w:rPr>
      </w:pPr>
    </w:p>
    <w:p w14:paraId="79F227A2">
      <w:pPr>
        <w:adjustRightInd w:val="0"/>
        <w:snapToGrid w:val="0"/>
        <w:spacing w:line="336" w:lineRule="auto"/>
        <w:ind w:firstLine="488" w:firstLineChars="200"/>
        <w:rPr>
          <w:rFonts w:hint="eastAsia"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8.完成单位情况，包括单位名称、排名，对本项目的贡献</w:t>
      </w:r>
    </w:p>
    <w:p w14:paraId="6737EC41">
      <w:pPr>
        <w:adjustRightInd w:val="0"/>
        <w:snapToGrid w:val="0"/>
        <w:spacing w:line="336" w:lineRule="auto"/>
        <w:ind w:firstLine="488"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lang w:val="en-US" w:eastAsia="zh-CN"/>
        </w:rPr>
        <w:t>完成单位：湖南省儿童医院（唯一完成单位）</w:t>
      </w:r>
    </w:p>
    <w:p w14:paraId="0E0DD85D">
      <w:pPr>
        <w:adjustRightInd w:val="0"/>
        <w:snapToGrid w:val="0"/>
        <w:spacing w:line="336" w:lineRule="auto"/>
        <w:ind w:firstLine="488"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lang w:val="en-US" w:eastAsia="zh-CN"/>
        </w:rPr>
        <w:t>对本项目的贡献：</w:t>
      </w:r>
    </w:p>
    <w:p w14:paraId="3FB4F0FF">
      <w:pPr>
        <w:adjustRightInd w:val="0"/>
        <w:snapToGrid w:val="0"/>
        <w:spacing w:line="336" w:lineRule="auto"/>
        <w:ind w:firstLine="488"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lang w:val="en-US" w:eastAsia="zh-CN"/>
        </w:rPr>
        <w:t>1.本单</w:t>
      </w:r>
      <w:bookmarkStart w:id="0" w:name="_GoBack"/>
      <w:r>
        <w:rPr>
          <w:rFonts w:hint="eastAsia" w:asciiTheme="minorEastAsia" w:hAnsiTheme="minorEastAsia" w:eastAsiaTheme="minorEastAsia"/>
          <w:spacing w:val="2"/>
          <w:sz w:val="24"/>
          <w:szCs w:val="24"/>
          <w:lang w:val="en-US" w:eastAsia="zh-CN"/>
        </w:rPr>
        <w:t>位为项目实施提供了必要的人员配备、基础及实验平台、仪器设备、临床应用平台及匹配经费。</w:t>
      </w:r>
    </w:p>
    <w:p w14:paraId="2701C6A2">
      <w:pPr>
        <w:adjustRightInd w:val="0"/>
        <w:snapToGrid w:val="0"/>
        <w:spacing w:line="336" w:lineRule="auto"/>
        <w:ind w:firstLine="488"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lang w:val="en-US" w:eastAsia="zh-CN"/>
        </w:rPr>
        <w:t xml:space="preserve">2.以本单位骨科和湖南省儿科研究所骨科研究室为依托，项目的关键理论和技术创新均在我院完成。 </w:t>
      </w:r>
    </w:p>
    <w:p w14:paraId="1BC4B86C">
      <w:pPr>
        <w:adjustRightInd w:val="0"/>
        <w:snapToGrid w:val="0"/>
        <w:spacing w:line="336" w:lineRule="auto"/>
        <w:ind w:firstLine="488"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lang w:val="en-US" w:eastAsia="zh-CN"/>
        </w:rPr>
        <w:t>3.项目组主要成员均来自本单位，完成了课题总体设计、组织实施、管理运行，以及总结、推广应用等工</w:t>
      </w:r>
      <w:bookmarkEnd w:id="0"/>
      <w:r>
        <w:rPr>
          <w:rFonts w:hint="eastAsia" w:asciiTheme="minorEastAsia" w:hAnsiTheme="minorEastAsia" w:eastAsiaTheme="minorEastAsia"/>
          <w:spacing w:val="2"/>
          <w:sz w:val="24"/>
          <w:szCs w:val="24"/>
          <w:lang w:val="en-US" w:eastAsia="zh-CN"/>
        </w:rPr>
        <w:t xml:space="preserve">作。 </w:t>
      </w:r>
    </w:p>
    <w:p w14:paraId="3950189E">
      <w:pPr>
        <w:adjustRightInd w:val="0"/>
        <w:snapToGrid w:val="0"/>
        <w:spacing w:line="336" w:lineRule="auto"/>
        <w:ind w:firstLine="488"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lang w:val="en-US" w:eastAsia="zh-CN"/>
        </w:rPr>
        <w:t>4.以我单位为主阵地，开始推广应用本项目研究成果，规范儿童先天性胫骨假关节的治疗。</w:t>
      </w:r>
    </w:p>
    <w:p w14:paraId="6E572AD8">
      <w:pPr>
        <w:adjustRightInd w:val="0"/>
        <w:snapToGrid w:val="0"/>
        <w:spacing w:line="336" w:lineRule="auto"/>
        <w:rPr>
          <w:rFonts w:hint="default" w:asciiTheme="minorEastAsia" w:hAnsiTheme="minorEastAsia" w:eastAsiaTheme="minorEastAsia"/>
          <w:spacing w:val="2"/>
          <w:sz w:val="24"/>
          <w:szCs w:val="24"/>
          <w:lang w:val="en-US" w:eastAsia="zh-CN"/>
        </w:rPr>
      </w:pPr>
    </w:p>
    <w:p w14:paraId="0306509D">
      <w:pPr>
        <w:adjustRightInd w:val="0"/>
        <w:snapToGrid w:val="0"/>
        <w:spacing w:line="336" w:lineRule="auto"/>
        <w:rPr>
          <w:rFonts w:hint="eastAsia" w:asciiTheme="minorEastAsia" w:hAnsiTheme="minorEastAsia" w:eastAsiaTheme="minorEastAsia"/>
          <w:spacing w:val="2"/>
          <w:sz w:val="24"/>
          <w:szCs w:val="24"/>
        </w:rPr>
      </w:pPr>
    </w:p>
    <w:p w14:paraId="3DCFC59D">
      <w:pPr>
        <w:spacing w:line="360" w:lineRule="auto"/>
        <w:ind w:right="488"/>
        <w:jc w:val="left"/>
        <w:rPr>
          <w:rFonts w:hint="eastAsia" w:cs="Times New Roman" w:asciiTheme="minorEastAsia" w:hAnsiTheme="minorEastAsia" w:eastAsiaTheme="minorEastAsia"/>
          <w:spacing w:val="2"/>
          <w:sz w:val="24"/>
          <w:szCs w:val="24"/>
          <w:lang w:val="en-US" w:eastAsia="zh-CN"/>
        </w:rPr>
      </w:pPr>
    </w:p>
    <w:sectPr>
      <w:headerReference r:id="rId3" w:type="default"/>
      <w:footerReference r:id="rId4" w:type="default"/>
      <w:pgSz w:w="11907" w:h="16839"/>
      <w:pgMar w:top="1418" w:right="1418" w:bottom="1418" w:left="1418" w:header="0" w:footer="1165"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1F86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D1002">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395D1002">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F5807">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0128E"/>
    <w:multiLevelType w:val="singleLevel"/>
    <w:tmpl w:val="9150128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F55249"/>
    <w:rsid w:val="0000757D"/>
    <w:rsid w:val="000734A2"/>
    <w:rsid w:val="0009358A"/>
    <w:rsid w:val="00097940"/>
    <w:rsid w:val="000A5B39"/>
    <w:rsid w:val="0018634C"/>
    <w:rsid w:val="001A04BD"/>
    <w:rsid w:val="001F1902"/>
    <w:rsid w:val="00260B3B"/>
    <w:rsid w:val="00266667"/>
    <w:rsid w:val="00271B45"/>
    <w:rsid w:val="002902F2"/>
    <w:rsid w:val="002A3A5F"/>
    <w:rsid w:val="003047DA"/>
    <w:rsid w:val="00327183"/>
    <w:rsid w:val="003346D1"/>
    <w:rsid w:val="0036193A"/>
    <w:rsid w:val="00365302"/>
    <w:rsid w:val="00426E35"/>
    <w:rsid w:val="0047058D"/>
    <w:rsid w:val="004B7DC4"/>
    <w:rsid w:val="005236F2"/>
    <w:rsid w:val="00581831"/>
    <w:rsid w:val="005A7920"/>
    <w:rsid w:val="006237AA"/>
    <w:rsid w:val="006628D2"/>
    <w:rsid w:val="00681342"/>
    <w:rsid w:val="0076685E"/>
    <w:rsid w:val="00891C65"/>
    <w:rsid w:val="008B5614"/>
    <w:rsid w:val="008C3E53"/>
    <w:rsid w:val="008D7AEA"/>
    <w:rsid w:val="008F5753"/>
    <w:rsid w:val="009535F9"/>
    <w:rsid w:val="00972991"/>
    <w:rsid w:val="00983285"/>
    <w:rsid w:val="009A0653"/>
    <w:rsid w:val="00A513FE"/>
    <w:rsid w:val="00A57699"/>
    <w:rsid w:val="00AA0ECA"/>
    <w:rsid w:val="00AA4807"/>
    <w:rsid w:val="00AC4C3E"/>
    <w:rsid w:val="00AD2FB5"/>
    <w:rsid w:val="00AD5823"/>
    <w:rsid w:val="00B1170A"/>
    <w:rsid w:val="00B36F41"/>
    <w:rsid w:val="00B76BBB"/>
    <w:rsid w:val="00BC02BA"/>
    <w:rsid w:val="00C24285"/>
    <w:rsid w:val="00C33F11"/>
    <w:rsid w:val="00CE5DDE"/>
    <w:rsid w:val="00CF2203"/>
    <w:rsid w:val="00D53E5C"/>
    <w:rsid w:val="00D72CC9"/>
    <w:rsid w:val="00D95924"/>
    <w:rsid w:val="00E17120"/>
    <w:rsid w:val="00E546D8"/>
    <w:rsid w:val="00E6642E"/>
    <w:rsid w:val="00EC3837"/>
    <w:rsid w:val="00ED6EB8"/>
    <w:rsid w:val="00F0030D"/>
    <w:rsid w:val="00F6117C"/>
    <w:rsid w:val="00F615B6"/>
    <w:rsid w:val="00F87ED2"/>
    <w:rsid w:val="00FB06E4"/>
    <w:rsid w:val="00FB0D8E"/>
    <w:rsid w:val="00FB4C86"/>
    <w:rsid w:val="00FF09DF"/>
    <w:rsid w:val="014337F8"/>
    <w:rsid w:val="01CF7782"/>
    <w:rsid w:val="02535849"/>
    <w:rsid w:val="02685EAA"/>
    <w:rsid w:val="02D432A2"/>
    <w:rsid w:val="02E96639"/>
    <w:rsid w:val="035578F0"/>
    <w:rsid w:val="0366788D"/>
    <w:rsid w:val="03957F6E"/>
    <w:rsid w:val="03E53491"/>
    <w:rsid w:val="041D2A27"/>
    <w:rsid w:val="04763476"/>
    <w:rsid w:val="04CB7CA0"/>
    <w:rsid w:val="04DC01EC"/>
    <w:rsid w:val="053A13B6"/>
    <w:rsid w:val="054C4C4E"/>
    <w:rsid w:val="05790131"/>
    <w:rsid w:val="05AC22B4"/>
    <w:rsid w:val="05E53FBB"/>
    <w:rsid w:val="061D286A"/>
    <w:rsid w:val="063108E2"/>
    <w:rsid w:val="0689244C"/>
    <w:rsid w:val="06A116ED"/>
    <w:rsid w:val="07177C01"/>
    <w:rsid w:val="072440CC"/>
    <w:rsid w:val="074A1D85"/>
    <w:rsid w:val="07B2792A"/>
    <w:rsid w:val="08493DEA"/>
    <w:rsid w:val="089C0400"/>
    <w:rsid w:val="08E6788B"/>
    <w:rsid w:val="09D5345C"/>
    <w:rsid w:val="0A1B17B6"/>
    <w:rsid w:val="0A36039E"/>
    <w:rsid w:val="0A917CCA"/>
    <w:rsid w:val="0B095527"/>
    <w:rsid w:val="0B5A4560"/>
    <w:rsid w:val="0B680A2B"/>
    <w:rsid w:val="0D097FEC"/>
    <w:rsid w:val="0D1E273D"/>
    <w:rsid w:val="0DE7465B"/>
    <w:rsid w:val="0DFD127A"/>
    <w:rsid w:val="0E15651D"/>
    <w:rsid w:val="0E686A1C"/>
    <w:rsid w:val="0E6D6359"/>
    <w:rsid w:val="0F334EAC"/>
    <w:rsid w:val="0F4C5F6E"/>
    <w:rsid w:val="0F5445EE"/>
    <w:rsid w:val="0F9D22E6"/>
    <w:rsid w:val="0FBA381F"/>
    <w:rsid w:val="1013210F"/>
    <w:rsid w:val="101A606C"/>
    <w:rsid w:val="10507CE0"/>
    <w:rsid w:val="10616335"/>
    <w:rsid w:val="114C66F9"/>
    <w:rsid w:val="114F61E9"/>
    <w:rsid w:val="118712CE"/>
    <w:rsid w:val="11B5429E"/>
    <w:rsid w:val="11E95204"/>
    <w:rsid w:val="124279CC"/>
    <w:rsid w:val="133D279D"/>
    <w:rsid w:val="13542B43"/>
    <w:rsid w:val="13CC3B21"/>
    <w:rsid w:val="14942891"/>
    <w:rsid w:val="149F1D85"/>
    <w:rsid w:val="161A5018"/>
    <w:rsid w:val="16290DB7"/>
    <w:rsid w:val="16612C47"/>
    <w:rsid w:val="16B234A2"/>
    <w:rsid w:val="16D927DD"/>
    <w:rsid w:val="16E2041D"/>
    <w:rsid w:val="1720665E"/>
    <w:rsid w:val="1732013F"/>
    <w:rsid w:val="17D31922"/>
    <w:rsid w:val="17D80CE7"/>
    <w:rsid w:val="184D23C0"/>
    <w:rsid w:val="186E35F4"/>
    <w:rsid w:val="18E013C8"/>
    <w:rsid w:val="19187E6D"/>
    <w:rsid w:val="19520625"/>
    <w:rsid w:val="19D64634"/>
    <w:rsid w:val="19ED78B8"/>
    <w:rsid w:val="1A7D7923"/>
    <w:rsid w:val="1AB377E9"/>
    <w:rsid w:val="1AC2292F"/>
    <w:rsid w:val="1B34092A"/>
    <w:rsid w:val="1BB83309"/>
    <w:rsid w:val="1BCA1AF4"/>
    <w:rsid w:val="1BF81957"/>
    <w:rsid w:val="1C1918CE"/>
    <w:rsid w:val="1CFA525B"/>
    <w:rsid w:val="1D7B2840"/>
    <w:rsid w:val="1DD41F50"/>
    <w:rsid w:val="1F460C2C"/>
    <w:rsid w:val="1F503858"/>
    <w:rsid w:val="1FC85AE5"/>
    <w:rsid w:val="204D6D3F"/>
    <w:rsid w:val="21723F5A"/>
    <w:rsid w:val="218D51B0"/>
    <w:rsid w:val="21AA36F4"/>
    <w:rsid w:val="21DA1A02"/>
    <w:rsid w:val="21FE57EE"/>
    <w:rsid w:val="225673D8"/>
    <w:rsid w:val="22DA1DB7"/>
    <w:rsid w:val="23103A2A"/>
    <w:rsid w:val="23E629DD"/>
    <w:rsid w:val="23EC0A22"/>
    <w:rsid w:val="242556CF"/>
    <w:rsid w:val="24A7216D"/>
    <w:rsid w:val="250E3F9A"/>
    <w:rsid w:val="25110665"/>
    <w:rsid w:val="257D202D"/>
    <w:rsid w:val="26555B2C"/>
    <w:rsid w:val="26AC3A6A"/>
    <w:rsid w:val="26BE72FA"/>
    <w:rsid w:val="27090EBD"/>
    <w:rsid w:val="27AE3812"/>
    <w:rsid w:val="281A605D"/>
    <w:rsid w:val="28D44912"/>
    <w:rsid w:val="28FF7DAE"/>
    <w:rsid w:val="29565F0F"/>
    <w:rsid w:val="29915199"/>
    <w:rsid w:val="29EE2D9B"/>
    <w:rsid w:val="2A866380"/>
    <w:rsid w:val="2AA000C8"/>
    <w:rsid w:val="2AE63330"/>
    <w:rsid w:val="2B3206B7"/>
    <w:rsid w:val="2B3F716D"/>
    <w:rsid w:val="2B8B2D4E"/>
    <w:rsid w:val="2BC37160"/>
    <w:rsid w:val="2BD71534"/>
    <w:rsid w:val="2BE912BD"/>
    <w:rsid w:val="2C73502A"/>
    <w:rsid w:val="2C8C39F6"/>
    <w:rsid w:val="2E0979F4"/>
    <w:rsid w:val="2E162111"/>
    <w:rsid w:val="2E57435C"/>
    <w:rsid w:val="2E636DE7"/>
    <w:rsid w:val="2E7013BD"/>
    <w:rsid w:val="2E725599"/>
    <w:rsid w:val="2ED83804"/>
    <w:rsid w:val="2F18658B"/>
    <w:rsid w:val="2F2B2677"/>
    <w:rsid w:val="2F824DC8"/>
    <w:rsid w:val="2FBA3380"/>
    <w:rsid w:val="2FF55249"/>
    <w:rsid w:val="307F7AFA"/>
    <w:rsid w:val="308E2A3A"/>
    <w:rsid w:val="30AA6A41"/>
    <w:rsid w:val="30C65728"/>
    <w:rsid w:val="311448CD"/>
    <w:rsid w:val="31285C1A"/>
    <w:rsid w:val="316B6D3B"/>
    <w:rsid w:val="316D3DF6"/>
    <w:rsid w:val="317E4255"/>
    <w:rsid w:val="319770C5"/>
    <w:rsid w:val="31B41A25"/>
    <w:rsid w:val="32174F88"/>
    <w:rsid w:val="321D581C"/>
    <w:rsid w:val="324B22F1"/>
    <w:rsid w:val="3298631A"/>
    <w:rsid w:val="332D5F33"/>
    <w:rsid w:val="33720167"/>
    <w:rsid w:val="33B757FC"/>
    <w:rsid w:val="33E74639"/>
    <w:rsid w:val="34F25EA8"/>
    <w:rsid w:val="352B0250"/>
    <w:rsid w:val="35491536"/>
    <w:rsid w:val="35A61B4D"/>
    <w:rsid w:val="35B2271F"/>
    <w:rsid w:val="35FC78A0"/>
    <w:rsid w:val="36462E68"/>
    <w:rsid w:val="36CA1CEB"/>
    <w:rsid w:val="36E032BC"/>
    <w:rsid w:val="36E36908"/>
    <w:rsid w:val="36E96615"/>
    <w:rsid w:val="374101FF"/>
    <w:rsid w:val="37BC1633"/>
    <w:rsid w:val="380A6ED3"/>
    <w:rsid w:val="3818066F"/>
    <w:rsid w:val="381E22EE"/>
    <w:rsid w:val="386F46F7"/>
    <w:rsid w:val="39107C75"/>
    <w:rsid w:val="39406294"/>
    <w:rsid w:val="39543E36"/>
    <w:rsid w:val="397523E2"/>
    <w:rsid w:val="3AF26E77"/>
    <w:rsid w:val="3B1D0EE1"/>
    <w:rsid w:val="3B653D90"/>
    <w:rsid w:val="3B7954FB"/>
    <w:rsid w:val="3B8F3D09"/>
    <w:rsid w:val="3B950B19"/>
    <w:rsid w:val="3BA26D92"/>
    <w:rsid w:val="3BC339F2"/>
    <w:rsid w:val="3C24274F"/>
    <w:rsid w:val="3C5E5292"/>
    <w:rsid w:val="3C885F88"/>
    <w:rsid w:val="3CAB06D4"/>
    <w:rsid w:val="3DB22CA8"/>
    <w:rsid w:val="3E025A4C"/>
    <w:rsid w:val="3E7964D0"/>
    <w:rsid w:val="3F1F465F"/>
    <w:rsid w:val="3FD87226"/>
    <w:rsid w:val="40175FA1"/>
    <w:rsid w:val="405637E7"/>
    <w:rsid w:val="40B62B21"/>
    <w:rsid w:val="40D479EE"/>
    <w:rsid w:val="40E65973"/>
    <w:rsid w:val="40F125B5"/>
    <w:rsid w:val="41187B5D"/>
    <w:rsid w:val="4162324B"/>
    <w:rsid w:val="41CA2B9F"/>
    <w:rsid w:val="421257F5"/>
    <w:rsid w:val="421309EA"/>
    <w:rsid w:val="42A226E8"/>
    <w:rsid w:val="42D34FAF"/>
    <w:rsid w:val="433504EC"/>
    <w:rsid w:val="440D777C"/>
    <w:rsid w:val="4411049D"/>
    <w:rsid w:val="44246EDE"/>
    <w:rsid w:val="45A1630C"/>
    <w:rsid w:val="45B20519"/>
    <w:rsid w:val="45CE5353"/>
    <w:rsid w:val="46050649"/>
    <w:rsid w:val="465457E4"/>
    <w:rsid w:val="46C10A14"/>
    <w:rsid w:val="46EA3D70"/>
    <w:rsid w:val="47423B71"/>
    <w:rsid w:val="478A796D"/>
    <w:rsid w:val="479C322F"/>
    <w:rsid w:val="481A3E58"/>
    <w:rsid w:val="489F2FD7"/>
    <w:rsid w:val="494553FA"/>
    <w:rsid w:val="498D1081"/>
    <w:rsid w:val="49C1481B"/>
    <w:rsid w:val="4A9E6763"/>
    <w:rsid w:val="4AF55130"/>
    <w:rsid w:val="4B0B4954"/>
    <w:rsid w:val="4B137364"/>
    <w:rsid w:val="4B187071"/>
    <w:rsid w:val="4B1D723C"/>
    <w:rsid w:val="4B763ADA"/>
    <w:rsid w:val="4B902D77"/>
    <w:rsid w:val="4B9F6E4A"/>
    <w:rsid w:val="4BA34617"/>
    <w:rsid w:val="4BC3560B"/>
    <w:rsid w:val="4C405568"/>
    <w:rsid w:val="4C4874E2"/>
    <w:rsid w:val="4CD62D3F"/>
    <w:rsid w:val="4E6A373F"/>
    <w:rsid w:val="4EA604F0"/>
    <w:rsid w:val="4EE1667F"/>
    <w:rsid w:val="4F0118A6"/>
    <w:rsid w:val="4F361873"/>
    <w:rsid w:val="4F693E4B"/>
    <w:rsid w:val="508A00C9"/>
    <w:rsid w:val="50B8336E"/>
    <w:rsid w:val="50FD6B60"/>
    <w:rsid w:val="51A155A3"/>
    <w:rsid w:val="51EB2DE9"/>
    <w:rsid w:val="522D3402"/>
    <w:rsid w:val="52D43E71"/>
    <w:rsid w:val="53161042"/>
    <w:rsid w:val="53FF1334"/>
    <w:rsid w:val="54596730"/>
    <w:rsid w:val="54781CBA"/>
    <w:rsid w:val="54CC3734"/>
    <w:rsid w:val="54D1276A"/>
    <w:rsid w:val="54EE1030"/>
    <w:rsid w:val="54F66C5E"/>
    <w:rsid w:val="5574144D"/>
    <w:rsid w:val="55BD4A9D"/>
    <w:rsid w:val="565D3B8A"/>
    <w:rsid w:val="56981066"/>
    <w:rsid w:val="56B22127"/>
    <w:rsid w:val="57180628"/>
    <w:rsid w:val="578E4942"/>
    <w:rsid w:val="579161E1"/>
    <w:rsid w:val="57AB4B41"/>
    <w:rsid w:val="57BC3472"/>
    <w:rsid w:val="57FA5D13"/>
    <w:rsid w:val="58920462"/>
    <w:rsid w:val="58A65CBC"/>
    <w:rsid w:val="58AB6E2E"/>
    <w:rsid w:val="58BA3515"/>
    <w:rsid w:val="59036248"/>
    <w:rsid w:val="59153851"/>
    <w:rsid w:val="595D0FB7"/>
    <w:rsid w:val="59B26893"/>
    <w:rsid w:val="5A1B7FE4"/>
    <w:rsid w:val="5A307F33"/>
    <w:rsid w:val="5A4412E8"/>
    <w:rsid w:val="5A461504"/>
    <w:rsid w:val="5ADA7E9F"/>
    <w:rsid w:val="5B7025B1"/>
    <w:rsid w:val="5B8322E4"/>
    <w:rsid w:val="5B8F2A37"/>
    <w:rsid w:val="5B9067AF"/>
    <w:rsid w:val="5BB53BA8"/>
    <w:rsid w:val="5BE61BE7"/>
    <w:rsid w:val="5C4E305C"/>
    <w:rsid w:val="5C506158"/>
    <w:rsid w:val="5C732359"/>
    <w:rsid w:val="5C757E7F"/>
    <w:rsid w:val="5C8400C2"/>
    <w:rsid w:val="5C8B76A2"/>
    <w:rsid w:val="5CDE49A2"/>
    <w:rsid w:val="5CF413F5"/>
    <w:rsid w:val="5CFE60C6"/>
    <w:rsid w:val="5D0E2082"/>
    <w:rsid w:val="5D4B0BE0"/>
    <w:rsid w:val="5DC866D4"/>
    <w:rsid w:val="5E007214"/>
    <w:rsid w:val="5E420235"/>
    <w:rsid w:val="5F85258E"/>
    <w:rsid w:val="5F881C77"/>
    <w:rsid w:val="603108E7"/>
    <w:rsid w:val="604A4E1B"/>
    <w:rsid w:val="6062071A"/>
    <w:rsid w:val="606721D5"/>
    <w:rsid w:val="616D79B2"/>
    <w:rsid w:val="618A0B45"/>
    <w:rsid w:val="619F599E"/>
    <w:rsid w:val="61DC06A3"/>
    <w:rsid w:val="62015D11"/>
    <w:rsid w:val="62456545"/>
    <w:rsid w:val="627A7239"/>
    <w:rsid w:val="62AF7E63"/>
    <w:rsid w:val="62DA4EE0"/>
    <w:rsid w:val="63012A31"/>
    <w:rsid w:val="631D4DCC"/>
    <w:rsid w:val="63276C55"/>
    <w:rsid w:val="634C5D82"/>
    <w:rsid w:val="63C17E4E"/>
    <w:rsid w:val="644C3BBB"/>
    <w:rsid w:val="64592F3E"/>
    <w:rsid w:val="64722EF6"/>
    <w:rsid w:val="6486074F"/>
    <w:rsid w:val="648A6492"/>
    <w:rsid w:val="64B928D3"/>
    <w:rsid w:val="64C5571C"/>
    <w:rsid w:val="64CC2606"/>
    <w:rsid w:val="651D7306"/>
    <w:rsid w:val="652E32C1"/>
    <w:rsid w:val="657213FC"/>
    <w:rsid w:val="65815AE7"/>
    <w:rsid w:val="65A96DEB"/>
    <w:rsid w:val="65D33E68"/>
    <w:rsid w:val="65E6393A"/>
    <w:rsid w:val="662A7F2C"/>
    <w:rsid w:val="663A16CF"/>
    <w:rsid w:val="66430FEE"/>
    <w:rsid w:val="66F9345B"/>
    <w:rsid w:val="670544F5"/>
    <w:rsid w:val="67E747FB"/>
    <w:rsid w:val="67FD51CC"/>
    <w:rsid w:val="684F7D55"/>
    <w:rsid w:val="68B56A4D"/>
    <w:rsid w:val="696279DD"/>
    <w:rsid w:val="6967137D"/>
    <w:rsid w:val="69794D27"/>
    <w:rsid w:val="69BE1031"/>
    <w:rsid w:val="6A102F95"/>
    <w:rsid w:val="6A2904FB"/>
    <w:rsid w:val="6A947488"/>
    <w:rsid w:val="6AC41FD2"/>
    <w:rsid w:val="6B2B064D"/>
    <w:rsid w:val="6B302AE0"/>
    <w:rsid w:val="6BAC3191"/>
    <w:rsid w:val="6C2D7E86"/>
    <w:rsid w:val="6C516A0D"/>
    <w:rsid w:val="6C6E6699"/>
    <w:rsid w:val="6D0E7D64"/>
    <w:rsid w:val="6DA305C4"/>
    <w:rsid w:val="6DDD7632"/>
    <w:rsid w:val="6E1A6AD8"/>
    <w:rsid w:val="6E41499C"/>
    <w:rsid w:val="6E6E4320"/>
    <w:rsid w:val="6E7361E8"/>
    <w:rsid w:val="6E7846AC"/>
    <w:rsid w:val="6E8403F6"/>
    <w:rsid w:val="6F3E2352"/>
    <w:rsid w:val="6F83747C"/>
    <w:rsid w:val="6FF9096F"/>
    <w:rsid w:val="701D28B0"/>
    <w:rsid w:val="70567B70"/>
    <w:rsid w:val="709A5CAE"/>
    <w:rsid w:val="70DF36C1"/>
    <w:rsid w:val="717B5AE0"/>
    <w:rsid w:val="72790C00"/>
    <w:rsid w:val="727B7064"/>
    <w:rsid w:val="73522870"/>
    <w:rsid w:val="739A0DA9"/>
    <w:rsid w:val="73BE1CB4"/>
    <w:rsid w:val="73EF4563"/>
    <w:rsid w:val="74463A57"/>
    <w:rsid w:val="74A0293C"/>
    <w:rsid w:val="74B80DF9"/>
    <w:rsid w:val="74DA2B1D"/>
    <w:rsid w:val="754B7577"/>
    <w:rsid w:val="756845CD"/>
    <w:rsid w:val="75814997"/>
    <w:rsid w:val="76270D00"/>
    <w:rsid w:val="767B3E8C"/>
    <w:rsid w:val="769B3705"/>
    <w:rsid w:val="76A14624"/>
    <w:rsid w:val="76C00537"/>
    <w:rsid w:val="76E52EA4"/>
    <w:rsid w:val="7725204A"/>
    <w:rsid w:val="77660698"/>
    <w:rsid w:val="77D221D2"/>
    <w:rsid w:val="78450BF6"/>
    <w:rsid w:val="78A51155"/>
    <w:rsid w:val="78C7052E"/>
    <w:rsid w:val="78CF4963"/>
    <w:rsid w:val="798E2130"/>
    <w:rsid w:val="79AF279E"/>
    <w:rsid w:val="79D95F51"/>
    <w:rsid w:val="79F04B91"/>
    <w:rsid w:val="7A747570"/>
    <w:rsid w:val="7AA60320"/>
    <w:rsid w:val="7B365259"/>
    <w:rsid w:val="7B5A49B8"/>
    <w:rsid w:val="7B694BFB"/>
    <w:rsid w:val="7B9D75FB"/>
    <w:rsid w:val="7BD36518"/>
    <w:rsid w:val="7C105077"/>
    <w:rsid w:val="7C5533D1"/>
    <w:rsid w:val="7CF84488"/>
    <w:rsid w:val="7D8F021D"/>
    <w:rsid w:val="7DB83C18"/>
    <w:rsid w:val="7E2D1F10"/>
    <w:rsid w:val="7E971F26"/>
    <w:rsid w:val="7F2F1CB8"/>
    <w:rsid w:val="7F587460"/>
    <w:rsid w:val="7FA86944"/>
    <w:rsid w:val="7FE7437C"/>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30"/>
      <w:ind w:left="578" w:right="873"/>
      <w:jc w:val="center"/>
      <w:outlineLvl w:val="0"/>
    </w:pPr>
    <w:rPr>
      <w:rFonts w:ascii="宋体" w:hAnsi="宋体" w:cs="宋体"/>
      <w:b/>
      <w:bCs/>
      <w:szCs w:val="32"/>
    </w:rPr>
  </w:style>
  <w:style w:type="paragraph" w:styleId="3">
    <w:name w:val="heading 2"/>
    <w:basedOn w:val="1"/>
    <w:next w:val="1"/>
    <w:qFormat/>
    <w:uiPriority w:val="0"/>
    <w:pPr>
      <w:widowControl/>
      <w:shd w:val="clear" w:color="auto" w:fill="FFFFFF"/>
      <w:jc w:val="center"/>
      <w:outlineLvl w:val="1"/>
    </w:pPr>
    <w:rPr>
      <w:rFonts w:eastAsia="黑体"/>
      <w:bCs/>
      <w:sz w:val="36"/>
      <w:szCs w:val="36"/>
    </w:rPr>
  </w:style>
  <w:style w:type="paragraph" w:styleId="4">
    <w:name w:val="heading 3"/>
    <w:basedOn w:val="1"/>
    <w:next w:val="1"/>
    <w:link w:val="23"/>
    <w:unhideWhenUsed/>
    <w:qFormat/>
    <w:uiPriority w:val="0"/>
    <w:pPr>
      <w:spacing w:before="171" w:line="220" w:lineRule="auto"/>
      <w:jc w:val="center"/>
      <w:outlineLvl w:val="2"/>
    </w:pPr>
    <w:rPr>
      <w:rFonts w:ascii="黑体" w:hAnsi="黑体" w:eastAsia="黑体" w:cs="黑体"/>
      <w:sz w:val="30"/>
      <w:szCs w:val="3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rPr>
      <w:rFonts w:ascii="Arial" w:hAnsi="Arial" w:eastAsia="Arial" w:cs="Arial"/>
      <w:szCs w:val="21"/>
      <w:lang w:eastAsia="en-US"/>
    </w:rPr>
  </w:style>
  <w:style w:type="paragraph" w:styleId="6">
    <w:name w:val="Plain Text"/>
    <w:basedOn w:val="1"/>
    <w:qFormat/>
    <w:uiPriority w:val="0"/>
    <w:pPr>
      <w:spacing w:line="360" w:lineRule="auto"/>
      <w:ind w:firstLine="480" w:firstLineChars="200"/>
    </w:pPr>
    <w:rPr>
      <w:rFonts w:ascii="仿宋_GB2312"/>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qFormat/>
    <w:uiPriority w:val="39"/>
    <w:pPr>
      <w:ind w:left="420" w:leftChars="200"/>
    </w:pPr>
    <w:rPr>
      <w:sz w:val="28"/>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5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qFormat/>
    <w:uiPriority w:val="0"/>
    <w:rPr>
      <w:rFonts w:ascii="Times New Roman" w:hAnsi="Times New Roman" w:eastAsia="宋体" w:cs="Times New Roman"/>
      <w:b/>
    </w:rPr>
  </w:style>
  <w:style w:type="character" w:styleId="15">
    <w:name w:val="page number"/>
    <w:basedOn w:val="13"/>
    <w:qFormat/>
    <w:uiPriority w:val="0"/>
  </w:style>
  <w:style w:type="character" w:styleId="16">
    <w:name w:val="Hyperlink"/>
    <w:basedOn w:val="13"/>
    <w:qFormat/>
    <w:uiPriority w:val="99"/>
    <w:rPr>
      <w:color w:val="0000FF"/>
      <w:u w:val="single"/>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_Style 8"/>
    <w:basedOn w:val="1"/>
    <w:next w:val="1"/>
    <w:qFormat/>
    <w:uiPriority w:val="0"/>
    <w:pPr>
      <w:spacing w:line="360" w:lineRule="auto"/>
      <w:ind w:firstLine="480" w:firstLineChars="200"/>
    </w:pPr>
    <w:rPr>
      <w:rFonts w:ascii="仿宋_GB2312"/>
      <w:sz w:val="24"/>
      <w:szCs w:val="20"/>
    </w:rPr>
  </w:style>
  <w:style w:type="paragraph" w:customStyle="1" w:styleId="19">
    <w:name w:val="Table Text"/>
    <w:basedOn w:val="1"/>
    <w:qFormat/>
    <w:uiPriority w:val="0"/>
    <w:rPr>
      <w:rFonts w:ascii="宋体" w:hAnsi="宋体" w:cs="宋体"/>
      <w:szCs w:val="21"/>
      <w:lang w:eastAsia="en-US"/>
    </w:rPr>
  </w:style>
  <w:style w:type="table" w:customStyle="1" w:styleId="20">
    <w:name w:val="Table Normal"/>
    <w:qFormat/>
    <w:uiPriority w:val="0"/>
    <w:tblPr>
      <w:tblCellMar>
        <w:top w:w="0" w:type="dxa"/>
        <w:left w:w="0" w:type="dxa"/>
        <w:bottom w:w="0" w:type="dxa"/>
        <w:right w:w="0" w:type="dxa"/>
      </w:tblCellMar>
    </w:tblPr>
  </w:style>
  <w:style w:type="paragraph" w:customStyle="1" w:styleId="21">
    <w:name w:val="Revision"/>
    <w:hidden/>
    <w:unhideWhenUsed/>
    <w:qFormat/>
    <w:uiPriority w:val="99"/>
    <w:rPr>
      <w:rFonts w:ascii="Times New Roman" w:hAnsi="Times New Roman" w:eastAsia="宋体" w:cs="Times New Roman"/>
      <w:kern w:val="2"/>
      <w:sz w:val="21"/>
      <w:szCs w:val="22"/>
      <w:lang w:val="en-US" w:eastAsia="zh-CN" w:bidi="ar-SA"/>
    </w:rPr>
  </w:style>
  <w:style w:type="paragraph" w:styleId="22">
    <w:name w:val="List Paragraph"/>
    <w:basedOn w:val="1"/>
    <w:unhideWhenUsed/>
    <w:qFormat/>
    <w:uiPriority w:val="99"/>
    <w:pPr>
      <w:ind w:firstLine="420" w:firstLineChars="200"/>
    </w:pPr>
  </w:style>
  <w:style w:type="character" w:customStyle="1" w:styleId="23">
    <w:name w:val="标题 3 字符"/>
    <w:basedOn w:val="13"/>
    <w:link w:val="4"/>
    <w:qFormat/>
    <w:uiPriority w:val="0"/>
    <w:rPr>
      <w:rFonts w:ascii="黑体" w:hAnsi="黑体" w:eastAsia="黑体" w:cs="黑体"/>
      <w:kern w:val="2"/>
      <w:sz w:val="30"/>
      <w:szCs w:val="30"/>
    </w:rPr>
  </w:style>
  <w:style w:type="paragraph" w:customStyle="1" w:styleId="24">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351b885b-c790-41a0-a6a0-fd7d99793507</errorID>
      <errorWord>籍</errorWord>
      <group>L1_Word</group>
      <groupName>字词问题</groupName>
      <ability>L2_Typo</ability>
      <abilityName>字词错误</abilityName>
      <candidateList>
        <item>家</item>
      </candidateList>
      <explain/>
      <paraID>773985ED</paraID>
      <start>3</start>
      <end>4</end>
      <status>unmodified</status>
      <modifiedWord/>
      <trackRevisions>false</trackRevisions>
    </reviewItem>
    <reviewItem>
      <errorID>30867796-f800-4325-ba9e-e3da9882d29e</errorID>
      <errorWord>:</errorWord>
      <group>L1_Format</group>
      <groupName>格式问题</groupName>
      <ability>L2_HalfPunc</ability>
      <abilityName>全半角检查</abilityName>
      <candidateList>
        <item>：</item>
      </candidateList>
      <explain>文本全半角错误。</explain>
      <paraID>4C6AEA93</paraID>
      <start>4</start>
      <end>5</end>
      <status>unmodified</status>
      <modifiedWord/>
      <trackRevisions>false</trackRevisions>
    </reviewItem>
    <reviewItem>
      <errorID>a54545c3-aa6e-4760-be81-598d3930e224</errorID>
      <errorWord>(</errorWord>
      <group>L1_Format</group>
      <groupName>格式问题</groupName>
      <ability>L2_HalfPunc</ability>
      <abilityName>全半角检查</abilityName>
      <candidateList>
        <item>（</item>
      </candidateList>
      <explain>文本全半角错误。</explain>
      <paraID> 96F7051</paraID>
      <start>7</start>
      <end>8</end>
      <status>unmodified</status>
      <modifiedWord/>
      <trackRevisions>false</trackRevisions>
    </reviewItem>
    <reviewItem>
      <errorID>c7ca9cd6-5ea0-4968-8499-d8f1474b3bc6</errorID>
      <errorWord>)</errorWord>
      <group>L1_Format</group>
      <groupName>格式问题</groupName>
      <ability>L2_HalfPunc</ability>
      <abilityName>全半角检查</abilityName>
      <candidateList>
        <item>）</item>
      </candidateList>
      <explain>文本全半角错误。</explain>
      <paraID> 96F7051</paraID>
      <start>10</start>
      <end>11</end>
      <status>unmodified</status>
      <modifiedWord/>
      <trackRevisions>false</trackRevisions>
    </reviewItem>
    <reviewItem>
      <errorID>16fcc770-4073-4b84-b182-4eef5c24eae0</errorID>
      <errorWord>(</errorWord>
      <group>L1_Format</group>
      <groupName>格式问题</groupName>
      <ability>L2_HalfPunc</ability>
      <abilityName>全半角检查</abilityName>
      <candidateList>
        <item>（</item>
      </candidateList>
      <explain>文本全半角错误。</explain>
      <paraID>78EAD9FC</paraID>
      <start>0</start>
      <end>1</end>
      <status>unmodified</status>
      <modifiedWord/>
      <trackRevisions>false</trackRevisions>
    </reviewItem>
    <reviewItem>
      <errorID>8be94988-81b7-40e4-8102-b1f8ae839a44</errorID>
      <errorWord>)</errorWord>
      <group>L1_Format</group>
      <groupName>格式问题</groupName>
      <ability>L2_HalfPunc</ability>
      <abilityName>全半角检查</abilityName>
      <candidateList>
        <item>）</item>
      </candidateList>
      <explain>文本全半角错误。</explain>
      <paraID>78EAD9FC</paraID>
      <start>4</start>
      <end>5</end>
      <status>unmodified</status>
      <modifiedWord/>
      <trackRevisions>false</trackRevisions>
    </reviewItem>
    <reviewItem>
      <errorID>6af74bb3-7039-451d-90de-c653e398b352</errorID>
      <errorWord>(</errorWord>
      <group>L1_Format</group>
      <groupName>格式问题</groupName>
      <ability>L2_HalfPunc</ability>
      <abilityName>全半角检查</abilityName>
      <candidateList>
        <item>（</item>
      </candidateList>
      <explain>文本全半角错误。</explain>
      <paraID>4F01F232</paraID>
      <start>0</start>
      <end>1</end>
      <status>unmodified</status>
      <modifiedWord/>
      <trackRevisions>false</trackRevisions>
    </reviewItem>
    <reviewItem>
      <errorID>b20ba4e8-ba4d-4269-8c99-44dccec9d473</errorID>
      <errorWord>)</errorWord>
      <group>L1_Format</group>
      <groupName>格式问题</groupName>
      <ability>L2_HalfPunc</ability>
      <abilityName>全半角检查</abilityName>
      <candidateList>
        <item>）</item>
      </candidateList>
      <explain>文本全半角错误。</explain>
      <paraID>4F01F232</paraID>
      <start>4</start>
      <end>5</end>
      <status>unmodified</status>
      <modifiedWord/>
      <trackRevisions>false</trackRevisions>
    </reviewItem>
    <reviewItem>
      <errorID>d8513734-574e-4a9c-bc9c-d8b457d11d1f</errorID>
      <errorWord>(</errorWord>
      <group>L1_Format</group>
      <groupName>格式问题</groupName>
      <ability>L2_HalfPunc</ability>
      <abilityName>全半角检查</abilityName>
      <candidateList>
        <item>（</item>
      </candidateList>
      <explain>文本全半角错误。</explain>
      <paraID> F084CC6</paraID>
      <start>0</start>
      <end>1</end>
      <status>unmodified</status>
      <modifiedWord/>
      <trackRevisions>false</trackRevisions>
    </reviewItem>
    <reviewItem>
      <errorID>d044e79f-cfd3-43b9-b1e7-9b78ff0885b2</errorID>
      <errorWord>)</errorWord>
      <group>L1_Format</group>
      <groupName>格式问题</groupName>
      <ability>L2_HalfPunc</ability>
      <abilityName>全半角检查</abilityName>
      <candidateList>
        <item>）</item>
      </candidateList>
      <explain>文本全半角错误。</explain>
      <paraID> F084CC6</paraID>
      <start>5</start>
      <end>6</end>
      <status>unmodified</status>
      <modifiedWord/>
      <trackRevisions>false</trackRevisions>
    </reviewItem>
    <reviewItem>
      <errorID>d3c845b6-b1b0-4cf8-8052-c7ed616d0dbd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7F947D79</paraID>
      <start>7</start>
      <end>10</end>
      <status>unmodified</status>
      <modifiedWord/>
      <trackRevisions>false</trackRevisions>
    </reviewItem>
    <reviewItem>
      <errorID>92f7c8f3-aa53-4761-9778-8d63da230bbe</errorID>
      <errorWord>(</errorWord>
      <group>L1_Format</group>
      <groupName>格式问题</groupName>
      <ability>L2_HalfPunc</ability>
      <abilityName>全半角检查</abilityName>
      <candidateList>
        <item>（</item>
      </candidateList>
      <explain>文本全半角错误。</explain>
      <paraID>4C28EA32</paraID>
      <start>7</start>
      <end>8</end>
      <status>unmodified</status>
      <modifiedWord/>
      <trackRevisions>false</trackRevisions>
    </reviewItem>
    <reviewItem>
      <errorID>4da0a58d-76ad-4d50-92ca-fa17633d1569</errorID>
      <errorWord>)</errorWord>
      <group>L1_Format</group>
      <groupName>格式问题</groupName>
      <ability>L2_HalfPunc</ability>
      <abilityName>全半角检查</abilityName>
      <candidateList>
        <item>）</item>
      </candidateList>
      <explain>文本全半角错误。</explain>
      <paraID>4C28EA32</paraID>
      <start>12</start>
      <end>13</end>
      <status>unmodified</status>
      <modifiedWord/>
      <trackRevisions>false</trackRevisions>
    </reviewItem>
    <reviewItem>
      <errorID>5d2552c9-4ad3-4123-81f7-149827ff4115</errorID>
      <errorWord>国籍</errorWord>
      <group>L1_Word</group>
      <groupName>字词问题</groupName>
      <ability>L2_Typo</ability>
      <abilityName>字词错误</abilityName>
      <candidateList>
        <item>国家</item>
      </candidateList>
      <explain/>
      <paraID>4B7C3687</paraID>
      <start>0</start>
      <end>2</end>
      <status>unmodified</status>
      <modifiedWord/>
      <trackRevisions>false</trackRevisions>
    </reviewItem>
    <reviewItem>
      <errorID>41e0af6f-08ac-488f-a7c1-0d8523805304</errorID>
      <errorWord>做出</errorWord>
      <group>L1_Word</group>
      <groupName>字词问题</groupName>
      <ability>L2_Typo</ability>
      <abilityName>字词错误</abilityName>
      <candidateList>
        <item>作出</item>
      </candidateList>
      <explain/>
      <paraID>7FED79FF</paraID>
      <start>58</start>
      <end>60</end>
      <status>unmodified</status>
      <modifiedWord/>
      <trackRevisions>false</trackRevisions>
    </reviewItem>
    <reviewItem>
      <errorID>827590f1-a484-408d-aea9-a466f714e025</errorID>
      <errorWord>[2021]7号</errorWord>
      <group>L1_Knowledge</group>
      <groupName>知识性问题</groupName>
      <ability>L2_Knowledge</ability>
      <abilityName>其他知识</abilityName>
      <candidateList>
        <item>〔2021〕7号</item>
      </candidateList>
      <explain>发文字号格式错误。</explain>
      <paraID>67C8B2D4</paraID>
      <start>208</start>
      <end>216</end>
      <status>unmodified</status>
      <modifiedWord/>
      <trackRevisions>false</trackRevisions>
    </reviewItem>
    <reviewItem>
      <errorID>c2e0f16e-c435-4827-86de-47f5714454d5</errorID>
      <errorWord>查新</errorWord>
      <group>L1_Word</group>
      <groupName>字词问题</groupName>
      <ability>L2_Typo</ability>
      <abilityName>字词错误</abilityName>
      <candidateList>
        <item>查询</item>
      </candidateList>
      <explain>〈动〉查问▲。</explain>
      <paraID>16E7CFD3</paraID>
      <start>0</start>
      <end>2</end>
      <status>unmodified</status>
      <modifiedWord/>
      <trackRevisions>false</trackRevisions>
    </reviewItem>
    <reviewItem>
      <errorID>3a5aa98a-0154-4f45-8c57-65a734aa0779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2BCF20C8</paraID>
      <start>7</start>
      <end>10</end>
      <status>unmodified</status>
      <modifiedWord/>
      <trackRevisions>false</trackRevisions>
    </reviewItem>
    <reviewItem>
      <errorID>64aeac28-5e83-4a20-8a5c-d04cd2f76178</errorID>
      <errorWord>查新</errorWord>
      <group>L1_Word</group>
      <groupName>字词问题</groupName>
      <ability>L2_Typo</ability>
      <abilityName>字词错误</abilityName>
      <candidateList>
        <item>查询</item>
      </candidateList>
      <explain>〈动〉查问▲。</explain>
      <paraID> 808D652</paraID>
      <start>13</start>
      <end>15</end>
      <status>unmodified</status>
      <modifiedWord/>
      <trackRevisions>false</trackRevisions>
    </reviewItem>
    <reviewItem>
      <errorID>b721042e-4695-4e58-9b2f-3c7dd45dae7d</errorID>
      <errorWord>查新</errorWord>
      <group>L1_Word</group>
      <groupName>字词问题</groupName>
      <ability>L2_Typo</ability>
      <abilityName>字词错误</abilityName>
      <candidateList>
        <item>查询</item>
      </candidateList>
      <explain>〈动〉查问▲。</explain>
      <paraID>2191E84D</paraID>
      <start>2</start>
      <end>4</end>
      <status>unmodified</status>
      <modifiedWord/>
      <trackRevisions>false</trackRevisions>
    </reviewItem>
    <reviewItem>
      <errorID>f963dff0-0475-439b-80c9-951930df03d3</errorID>
      <errorWord>(</errorWord>
      <group>L1_Format</group>
      <groupName>格式问题</groupName>
      <ability>L2_HalfPunc</ability>
      <abilityName>全半角检查</abilityName>
      <candidateList>
        <item>（</item>
      </candidateList>
      <explain>文本全半角错误。</explain>
      <paraID>568BF9D7</paraID>
      <start>7</start>
      <end>8</end>
      <status>unmodified</status>
      <modifiedWord/>
      <trackRevisions>false</trackRevisions>
    </reviewItem>
    <reviewItem>
      <errorID>70723a03-5265-447c-95dd-b04b07e025b2</errorID>
      <errorWord>)</errorWord>
      <group>L1_Format</group>
      <groupName>格式问题</groupName>
      <ability>L2_HalfPunc</ability>
      <abilityName>全半角检查</abilityName>
      <candidateList>
        <item>）</item>
      </candidateList>
      <explain>文本全半角错误。</explain>
      <paraID>568BF9D7</paraID>
      <start>12</start>
      <end>13</end>
      <status>unmodified</status>
      <modifiedWord/>
      <trackRevisions>false</trackRevisions>
    </reviewItem>
    <reviewItem>
      <errorID>fa7e607e-1bcb-41b8-a095-2fadc0824a39</errorID>
      <errorWord>(</errorWord>
      <group>L1_Format</group>
      <groupName>格式问题</groupName>
      <ability>L2_HalfPunc</ability>
      <abilityName>全半角检查</abilityName>
      <candidateList>
        <item>（</item>
      </candidateList>
      <explain>文本全半角错误。</explain>
      <paraID>4C57EA93</paraID>
      <start>43</start>
      <end>44</end>
      <status>unmodified</status>
      <modifiedWord/>
      <trackRevisions>false</trackRevisions>
    </reviewItem>
    <reviewItem>
      <errorID>21fd2e79-f321-418a-a2ec-a4e21741080b</errorID>
      <errorWord>)</errorWord>
      <group>L1_Format</group>
      <groupName>格式问题</groupName>
      <ability>L2_HalfPunc</ability>
      <abilityName>全半角检查</abilityName>
      <candidateList>
        <item>）</item>
      </candidateList>
      <explain>文本全半角错误。</explain>
      <paraID>4C57EA93</paraID>
      <start>48</start>
      <end>49</end>
      <status>unmodified</status>
      <modifiedWord/>
      <trackRevisions>false</trackRevisions>
    </reviewItem>
    <reviewItem>
      <errorID>643628af-1d79-4735-bd0f-2f17ff0b4fcb</errorID>
      <errorWord>:</errorWord>
      <group>L1_Format</group>
      <groupName>格式问题</groupName>
      <ability>L2_HalfPunc</ability>
      <abilityName>全半角检查</abilityName>
      <candidateList>
        <item>：</item>
      </candidateList>
      <explain>文本全半角错误。</explain>
      <paraID>670F1EFC</paraID>
      <start>27</start>
      <end>28</end>
      <status>unmodified</status>
      <modifiedWord/>
      <trackRevisions>false</trackRevisions>
    </reviewItem>
    <reviewItem>
      <errorID>3da766b6-f09f-4880-a847-6053e4459710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243E469B</paraID>
      <start>4</start>
      <end>5</end>
      <status>unmodified</status>
      <modifiedWord/>
      <trackRevisions>false</trackRevisions>
    </reviewItem>
    <reviewItem>
      <errorID>6935c40e-2543-4021-967d-32dda84ce3a9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58EB2C5B</paraID>
      <start>4</start>
      <end>5</end>
      <status>unmodified</status>
      <modifiedWord/>
      <trackRevisions>false</trackRevisions>
    </reviewItem>
    <reviewItem>
      <errorID>9aff692e-b3f3-4670-b618-d4907f2eae3d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309A5558</paraID>
      <start>4</start>
      <end>5</end>
      <status>unmodified</status>
      <modifiedWord/>
      <trackRevisions>false</trackRevisions>
    </reviewItem>
    <reviewItem>
      <errorID>03377915-d386-43be-9f65-df9627415749</errorID>
      <errorWord>*</errorWord>
      <group>L1_Punc</group>
      <groupName>标点问题</groupName>
      <ability>L2_Punc</ability>
      <abilityName>标点符号检查</abilityName>
      <candidateList/>
      <explain/>
      <paraID>37FBA304</paraID>
      <start>0</start>
      <end>1</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9f3647-20c2-4591-b81e-480f6c9b87be}">
  <ds:schemaRefs/>
</ds:datastoreItem>
</file>

<file path=customXml/itemProps3.xml><?xml version="1.0" encoding="utf-8"?>
<ds:datastoreItem xmlns:ds="http://schemas.openxmlformats.org/officeDocument/2006/customXml" ds:itemID="{D361F9A0-C077-9240-BE40-1E522B7BB57D}">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1789</Words>
  <Characters>3519</Characters>
  <Lines>158</Lines>
  <Paragraphs>44</Paragraphs>
  <TotalTime>46</TotalTime>
  <ScaleCrop>false</ScaleCrop>
  <LinksUpToDate>false</LinksUpToDate>
  <CharactersWithSpaces>3797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2026-02-11T03:17:00Z</dcterms:created>
  <dc:creator>丽Lily</dc:creator>
  <cp:lastModifiedBy>兰兰兰蓝</cp:lastModifiedBy>
  <cp:lastPrinted>2026-02-11T06:56:00Z</cp:lastPrinted>
  <dcterms:modified xsi:type="dcterms:W3CDTF">2026-04-28T00:31:51Z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485384D3EB8F4525BA1F9838BEE08959_13</vt:lpwstr>
  </property>
  <property fmtid="{D5CDD505-2E9C-101B-9397-08002B2CF9AE}" pid="4" name="KSOTemplateDocerSaveRecord">
    <vt:lpwstr>eyJoZGlkIjoiNmUyZTkyNDVmZmJlMzg5ZmZjMzI1MjczMDYxMTJjN2UiLCJ1c2VySWQiOiI1ODA1MzU0NDIifQ==</vt:lpwstr>
  </property>
</Properties>
</file>