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B9EE9">
      <w:pPr>
        <w:pStyle w:val="7"/>
        <w:spacing w:line="360" w:lineRule="auto"/>
      </w:pPr>
    </w:p>
    <w:p w14:paraId="1E43F1DC">
      <w:pPr>
        <w:pStyle w:val="7"/>
        <w:spacing w:line="360" w:lineRule="auto"/>
      </w:pPr>
    </w:p>
    <w:p w14:paraId="77E6AD52">
      <w:pPr>
        <w:pStyle w:val="7"/>
        <w:spacing w:line="360" w:lineRule="auto"/>
      </w:pPr>
    </w:p>
    <w:p w14:paraId="25A81209">
      <w:pPr>
        <w:pStyle w:val="7"/>
        <w:spacing w:line="360" w:lineRule="auto"/>
      </w:pPr>
    </w:p>
    <w:p w14:paraId="2E13540A">
      <w:pPr>
        <w:pStyle w:val="7"/>
        <w:spacing w:line="360" w:lineRule="auto"/>
      </w:pPr>
      <w:r>
        <w:t>窗体顶端</w:t>
      </w:r>
    </w:p>
    <w:p w14:paraId="0F7BADEF">
      <w:pPr>
        <w:spacing w:line="360" w:lineRule="auto"/>
        <w:jc w:val="center"/>
        <w:rPr>
          <w:b/>
          <w:color w:val="000000" w:themeColor="text1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 w:val="36"/>
          <w:szCs w:val="36"/>
        </w:rPr>
        <w:t>关于202</w:t>
      </w:r>
      <w:r>
        <w:rPr>
          <w:rFonts w:hint="eastAsia" w:ascii="微软雅黑" w:hAnsi="微软雅黑" w:eastAsia="微软雅黑" w:cs="微软雅黑"/>
          <w:b/>
          <w:color w:val="000000" w:themeColor="text1"/>
          <w:sz w:val="36"/>
          <w:szCs w:val="36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/>
          <w:color w:val="000000" w:themeColor="text1"/>
          <w:sz w:val="36"/>
          <w:szCs w:val="36"/>
        </w:rPr>
        <w:t>年</w:t>
      </w:r>
      <w:r>
        <w:rPr>
          <w:rFonts w:hint="eastAsia" w:ascii="微软雅黑" w:hAnsi="微软雅黑" w:eastAsia="微软雅黑" w:cs="微软雅黑"/>
          <w:b/>
          <w:color w:val="000000" w:themeColor="text1"/>
          <w:sz w:val="36"/>
          <w:szCs w:val="36"/>
          <w:lang w:val="en-US" w:eastAsia="zh-CN"/>
        </w:rPr>
        <w:t>五一</w:t>
      </w:r>
      <w:r>
        <w:rPr>
          <w:rFonts w:hint="eastAsia" w:ascii="微软雅黑" w:hAnsi="微软雅黑" w:eastAsia="微软雅黑" w:cs="微软雅黑"/>
          <w:b/>
          <w:color w:val="000000" w:themeColor="text1"/>
          <w:sz w:val="36"/>
          <w:szCs w:val="36"/>
        </w:rPr>
        <w:t>放假期间检查检验时间的通知</w:t>
      </w:r>
    </w:p>
    <w:p w14:paraId="190C3CBD">
      <w:pPr>
        <w:spacing w:line="360" w:lineRule="auto"/>
        <w:rPr>
          <w:rFonts w:ascii="宋体" w:hAnsi="宋体"/>
          <w:color w:val="000000" w:themeColor="text1"/>
          <w:sz w:val="22"/>
          <w:szCs w:val="22"/>
        </w:rPr>
      </w:pPr>
    </w:p>
    <w:p w14:paraId="635A5FAD">
      <w:pPr>
        <w:spacing w:line="360" w:lineRule="auto"/>
        <w:ind w:right="665"/>
        <w:rPr>
          <w:rFonts w:ascii="宋体" w:hAnsi="宋体" w:cs="宋体"/>
          <w:color w:val="000000" w:themeColor="text1"/>
          <w:sz w:val="30"/>
          <w:szCs w:val="30"/>
        </w:rPr>
      </w:pPr>
      <w:r>
        <w:rPr>
          <w:rFonts w:hint="eastAsia" w:ascii="宋体" w:hAnsi="宋体" w:cs="宋体"/>
          <w:color w:val="000000" w:themeColor="text1"/>
          <w:sz w:val="30"/>
          <w:szCs w:val="30"/>
        </w:rPr>
        <w:t>各科室：</w:t>
      </w:r>
    </w:p>
    <w:p w14:paraId="2FD70D4D">
      <w:pPr>
        <w:spacing w:line="360" w:lineRule="auto"/>
        <w:ind w:right="106" w:firstLine="600"/>
        <w:jc w:val="left"/>
        <w:rPr>
          <w:rFonts w:ascii="宋体" w:hAnsi="宋体" w:cs="宋体"/>
          <w:color w:val="000000" w:themeColor="text1"/>
          <w:sz w:val="30"/>
          <w:szCs w:val="30"/>
        </w:rPr>
      </w:pPr>
      <w:r>
        <w:rPr>
          <w:rFonts w:hint="eastAsia" w:ascii="宋体" w:hAnsi="宋体" w:cs="宋体"/>
          <w:color w:val="000000" w:themeColor="text1"/>
          <w:sz w:val="30"/>
          <w:szCs w:val="30"/>
        </w:rPr>
        <w:t>202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</w:rPr>
        <w:t>6</w:t>
      </w:r>
      <w:r>
        <w:rPr>
          <w:rFonts w:hint="eastAsia" w:ascii="宋体" w:hAnsi="宋体" w:cs="宋体"/>
          <w:color w:val="000000" w:themeColor="text1"/>
          <w:sz w:val="30"/>
          <w:szCs w:val="30"/>
        </w:rPr>
        <w:t>年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</w:rPr>
        <w:t>五一</w:t>
      </w:r>
      <w:r>
        <w:rPr>
          <w:rFonts w:hint="eastAsia" w:ascii="宋体" w:hAnsi="宋体" w:cs="宋体"/>
          <w:color w:val="000000" w:themeColor="text1"/>
          <w:sz w:val="30"/>
          <w:szCs w:val="30"/>
        </w:rPr>
        <w:t>放假时间为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</w:rPr>
        <w:t>5</w:t>
      </w:r>
      <w:r>
        <w:rPr>
          <w:rFonts w:hint="eastAsia" w:ascii="宋体" w:hAnsi="宋体" w:cs="宋体"/>
          <w:color w:val="000000" w:themeColor="text1"/>
          <w:sz w:val="30"/>
          <w:szCs w:val="30"/>
        </w:rPr>
        <w:t>月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</w:rPr>
        <w:t>1</w:t>
      </w:r>
      <w:r>
        <w:rPr>
          <w:rFonts w:hint="eastAsia" w:ascii="宋体" w:hAnsi="宋体" w:cs="宋体"/>
          <w:color w:val="000000" w:themeColor="text1"/>
          <w:sz w:val="30"/>
          <w:szCs w:val="30"/>
        </w:rPr>
        <w:t>日（周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</w:rPr>
        <w:t>五</w:t>
      </w:r>
      <w:r>
        <w:rPr>
          <w:rFonts w:hint="eastAsia" w:ascii="宋体" w:hAnsi="宋体" w:cs="宋体"/>
          <w:color w:val="000000" w:themeColor="text1"/>
          <w:sz w:val="30"/>
          <w:szCs w:val="30"/>
        </w:rPr>
        <w:t>）至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</w:rPr>
        <w:t>5</w:t>
      </w:r>
      <w:r>
        <w:rPr>
          <w:rFonts w:hint="eastAsia" w:ascii="宋体" w:hAnsi="宋体" w:cs="宋体"/>
          <w:color w:val="000000" w:themeColor="text1"/>
          <w:sz w:val="30"/>
          <w:szCs w:val="30"/>
        </w:rPr>
        <w:t>月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</w:rPr>
        <w:t>5</w:t>
      </w:r>
      <w:r>
        <w:rPr>
          <w:rFonts w:hint="eastAsia" w:ascii="宋体" w:hAnsi="宋体" w:cs="宋体"/>
          <w:color w:val="000000" w:themeColor="text1"/>
          <w:sz w:val="30"/>
          <w:szCs w:val="30"/>
        </w:rPr>
        <w:t>日（周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</w:rPr>
        <w:t>二</w:t>
      </w:r>
      <w:r>
        <w:rPr>
          <w:rFonts w:hint="eastAsia" w:ascii="宋体" w:hAnsi="宋体" w:cs="宋体"/>
          <w:color w:val="000000" w:themeColor="text1"/>
          <w:sz w:val="30"/>
          <w:szCs w:val="30"/>
        </w:rPr>
        <w:t>）共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</w:rPr>
        <w:t>五</w:t>
      </w:r>
      <w:r>
        <w:rPr>
          <w:rFonts w:hint="eastAsia" w:ascii="宋体" w:hAnsi="宋体" w:cs="宋体"/>
          <w:color w:val="000000" w:themeColor="text1"/>
          <w:sz w:val="30"/>
          <w:szCs w:val="30"/>
        </w:rPr>
        <w:t>天。为方便病人就诊，现将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</w:rPr>
        <w:t>五一</w:t>
      </w:r>
      <w:r>
        <w:rPr>
          <w:rFonts w:hint="eastAsia" w:ascii="宋体" w:hAnsi="宋体" w:cs="宋体"/>
          <w:color w:val="000000" w:themeColor="text1"/>
          <w:sz w:val="30"/>
          <w:szCs w:val="30"/>
        </w:rPr>
        <w:t>放假期间各临床医技科室检验检查时间公布如下，请相互转告并遵照执行。</w:t>
      </w:r>
      <w:r>
        <w:rPr>
          <w:rFonts w:hint="eastAsia" w:ascii="宋体" w:hAnsi="宋体" w:cs="宋体"/>
          <w:color w:val="000000" w:themeColor="text1"/>
          <w:sz w:val="30"/>
          <w:szCs w:val="30"/>
        </w:rPr>
        <w:br w:type="textWrapping"/>
      </w:r>
      <w:r>
        <w:rPr>
          <w:rFonts w:hint="eastAsia" w:ascii="宋体" w:hAnsi="宋体" w:cs="宋体"/>
          <w:color w:val="000000" w:themeColor="text1"/>
          <w:sz w:val="30"/>
          <w:szCs w:val="30"/>
        </w:rPr>
        <w:t xml:space="preserve">                         </w:t>
      </w:r>
    </w:p>
    <w:p w14:paraId="135E262C">
      <w:pPr>
        <w:spacing w:line="360" w:lineRule="auto"/>
        <w:ind w:right="665"/>
        <w:jc w:val="right"/>
        <w:rPr>
          <w:rFonts w:ascii="宋体" w:hAnsi="宋体" w:cs="宋体"/>
          <w:color w:val="000000" w:themeColor="text1"/>
          <w:sz w:val="30"/>
          <w:szCs w:val="30"/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</w:rPr>
        <w:t>病友服务中心</w:t>
      </w:r>
    </w:p>
    <w:p w14:paraId="0EA5E7D7">
      <w:pPr>
        <w:spacing w:line="360" w:lineRule="auto"/>
        <w:ind w:right="735"/>
        <w:jc w:val="right"/>
        <w:rPr>
          <w:rFonts w:ascii="宋体" w:hAnsi="宋体" w:cs="宋体"/>
          <w:color w:val="000000" w:themeColor="text1"/>
          <w:sz w:val="30"/>
          <w:szCs w:val="30"/>
        </w:rPr>
      </w:pPr>
      <w:r>
        <w:rPr>
          <w:rFonts w:hint="eastAsia" w:ascii="宋体" w:hAnsi="宋体" w:cs="宋体"/>
          <w:color w:val="000000" w:themeColor="text1"/>
          <w:sz w:val="30"/>
          <w:szCs w:val="30"/>
        </w:rPr>
        <w:t>202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</w:rPr>
        <w:t>6</w:t>
      </w:r>
      <w:r>
        <w:rPr>
          <w:rFonts w:hint="eastAsia" w:ascii="宋体" w:hAnsi="宋体" w:cs="宋体"/>
          <w:color w:val="000000" w:themeColor="text1"/>
          <w:sz w:val="30"/>
          <w:szCs w:val="30"/>
        </w:rPr>
        <w:t>年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</w:rPr>
        <w:t>4</w:t>
      </w:r>
      <w:r>
        <w:rPr>
          <w:rFonts w:hint="eastAsia" w:ascii="宋体" w:hAnsi="宋体" w:cs="宋体"/>
          <w:color w:val="000000" w:themeColor="text1"/>
          <w:sz w:val="30"/>
          <w:szCs w:val="30"/>
        </w:rPr>
        <w:t>月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</w:rPr>
        <w:t>23</w:t>
      </w:r>
      <w:bookmarkStart w:id="0" w:name="_GoBack"/>
      <w:bookmarkEnd w:id="0"/>
      <w:r>
        <w:rPr>
          <w:rFonts w:hint="eastAsia" w:ascii="宋体" w:hAnsi="宋体" w:cs="宋体"/>
          <w:color w:val="000000" w:themeColor="text1"/>
          <w:sz w:val="30"/>
          <w:szCs w:val="30"/>
        </w:rPr>
        <w:t>日</w:t>
      </w:r>
    </w:p>
    <w:p w14:paraId="12B2A316">
      <w:pPr>
        <w:widowControl/>
        <w:spacing w:line="360" w:lineRule="auto"/>
        <w:ind w:right="735"/>
        <w:jc w:val="both"/>
        <w:rPr>
          <w:rFonts w:ascii="宋体" w:hAnsi="宋体" w:eastAsia="宋体" w:cs="Times New Roman"/>
          <w:b/>
          <w:color w:val="auto"/>
          <w:szCs w:val="21"/>
        </w:rPr>
      </w:pPr>
    </w:p>
    <w:p w14:paraId="4A05DBE3">
      <w:pPr>
        <w:widowControl/>
        <w:numPr>
          <w:ilvl w:val="0"/>
          <w:numId w:val="1"/>
        </w:numPr>
        <w:spacing w:line="360" w:lineRule="auto"/>
        <w:ind w:right="735"/>
        <w:rPr>
          <w:rFonts w:hint="eastAsia" w:ascii="宋体" w:hAnsi="宋体" w:eastAsia="宋体" w:cs="宋体"/>
          <w:b/>
          <w:color w:val="auto"/>
          <w:szCs w:val="21"/>
        </w:rPr>
      </w:pPr>
      <w:r>
        <w:rPr>
          <w:rFonts w:hint="eastAsia" w:ascii="宋体" w:hAnsi="宋体" w:eastAsia="宋体" w:cs="宋体"/>
          <w:b/>
          <w:color w:val="auto"/>
          <w:szCs w:val="21"/>
        </w:rPr>
        <w:t>医学遗传科</w:t>
      </w:r>
    </w:p>
    <w:p w14:paraId="0B846064">
      <w:pPr>
        <w:widowControl/>
        <w:numPr>
          <w:ilvl w:val="0"/>
          <w:numId w:val="0"/>
        </w:numPr>
        <w:spacing w:line="360" w:lineRule="auto"/>
        <w:ind w:right="735" w:rightChars="0"/>
        <w:rPr>
          <w:rFonts w:hint="eastAsia" w:ascii="宋体" w:hAnsi="宋体" w:eastAsia="宋体" w:cs="宋体"/>
          <w:b/>
          <w:color w:val="auto"/>
          <w:szCs w:val="21"/>
          <w:lang w:eastAsia="zh-CN"/>
        </w:rPr>
      </w:pPr>
      <w:r>
        <w:rPr>
          <w:rFonts w:hint="eastAsia" w:ascii="华文楷体" w:hAnsi="华文楷体" w:eastAsia="华文楷体" w:cs="华文楷体"/>
          <w:color w:val="auto"/>
          <w:kern w:val="0"/>
          <w:sz w:val="21"/>
          <w:szCs w:val="21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门诊正常开放，所有项目均正常收标本。</w:t>
      </w:r>
    </w:p>
    <w:p w14:paraId="2A40091A">
      <w:pPr>
        <w:widowControl/>
        <w:numPr>
          <w:ilvl w:val="0"/>
          <w:numId w:val="0"/>
        </w:numPr>
        <w:spacing w:line="360" w:lineRule="auto"/>
        <w:ind w:right="735" w:rightChars="0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华文楷体" w:hAnsi="华文楷体" w:eastAsia="华文楷体" w:cs="华文楷体"/>
          <w:color w:val="auto"/>
          <w:kern w:val="0"/>
          <w:sz w:val="21"/>
          <w:szCs w:val="21"/>
          <w:lang w:val="en-US" w:eastAsia="zh-CN" w:bidi="ar-SA"/>
        </w:rPr>
        <w:t>2.宏基因靶向测序(2万种)：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正常收标本，出结果时间为48-72h。</w:t>
      </w:r>
    </w:p>
    <w:p w14:paraId="28E1C973">
      <w:pPr>
        <w:widowControl/>
        <w:numPr>
          <w:ilvl w:val="0"/>
          <w:numId w:val="0"/>
        </w:numPr>
        <w:spacing w:line="360" w:lineRule="auto"/>
        <w:ind w:right="735" w:rightChars="0"/>
        <w:rPr>
          <w:rFonts w:hint="eastAsia" w:ascii="宋体" w:hAnsi="宋体" w:eastAsia="宋体" w:cs="宋体"/>
          <w:b/>
          <w:color w:val="auto"/>
          <w:szCs w:val="21"/>
          <w:lang w:eastAsia="zh-CN"/>
        </w:rPr>
      </w:pPr>
      <w:r>
        <w:rPr>
          <w:rFonts w:hint="eastAsia" w:ascii="华文楷体" w:hAnsi="华文楷体" w:eastAsia="华文楷体" w:cs="华文楷体"/>
          <w:color w:val="auto"/>
          <w:kern w:val="0"/>
          <w:sz w:val="21"/>
          <w:szCs w:val="21"/>
          <w:lang w:val="en-US" w:eastAsia="zh-CN" w:bidi="ar-SA"/>
        </w:rPr>
        <w:t>3.198种病原体靶向测序、107种病原体靶向测序：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16:00之前收取的标本次日下午出结果。</w:t>
      </w:r>
    </w:p>
    <w:p w14:paraId="20E7831B">
      <w:pPr>
        <w:widowControl/>
        <w:numPr>
          <w:ilvl w:val="0"/>
          <w:numId w:val="0"/>
        </w:numPr>
        <w:spacing w:line="360" w:lineRule="auto"/>
        <w:ind w:right="735" w:rightChars="0"/>
        <w:rPr>
          <w:rFonts w:hint="eastAsia" w:ascii="宋体" w:hAnsi="宋体" w:eastAsia="宋体" w:cs="宋体"/>
          <w:b/>
          <w:color w:val="auto"/>
          <w:szCs w:val="21"/>
          <w:lang w:eastAsia="zh-CN"/>
        </w:rPr>
      </w:pPr>
      <w:r>
        <w:rPr>
          <w:rFonts w:hint="eastAsia" w:ascii="华文楷体" w:hAnsi="华文楷体" w:eastAsia="华文楷体" w:cs="华文楷体"/>
          <w:color w:val="auto"/>
          <w:kern w:val="0"/>
          <w:sz w:val="21"/>
          <w:szCs w:val="21"/>
          <w:lang w:val="en-US" w:eastAsia="zh-CN" w:bidi="ar-SA"/>
        </w:rPr>
        <w:t>4.药物性耳聋基因突变、地中海贫血基因检测、G6PD酶基因（热点突变）检测、溶贫全套、溶血全套、血红蛋白成分分析、红细胞孵育渗透脆性试验、药物性耳聋基因突变检测：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4月30日9:30之后至5月5日9:30之前的标本，5.6日下午出结果。</w:t>
      </w:r>
    </w:p>
    <w:p w14:paraId="6359434A">
      <w:pPr>
        <w:widowControl/>
        <w:numPr>
          <w:ilvl w:val="0"/>
          <w:numId w:val="0"/>
        </w:numPr>
        <w:spacing w:line="360" w:lineRule="auto"/>
        <w:ind w:right="735" w:rightChars="0"/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华文楷体" w:hAnsi="华文楷体" w:eastAsia="华文楷体" w:cs="华文楷体"/>
          <w:color w:val="auto"/>
          <w:kern w:val="0"/>
          <w:sz w:val="21"/>
          <w:szCs w:val="21"/>
          <w:lang w:val="en-US" w:eastAsia="zh-CN" w:bidi="ar-SA"/>
        </w:rPr>
        <w:t>5.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其他检测项目按正常上班时间出结果。</w:t>
      </w:r>
    </w:p>
    <w:p w14:paraId="24E3ADC9">
      <w:pPr>
        <w:widowControl/>
        <w:spacing w:line="360" w:lineRule="auto"/>
        <w:jc w:val="left"/>
        <w:rPr>
          <w:color w:val="auto"/>
        </w:rPr>
      </w:pPr>
      <w:r>
        <w:rPr>
          <w:rFonts w:hint="eastAsia" w:ascii="宋体" w:hAnsi="宋体" w:eastAsia="宋体" w:cs="Times New Roman"/>
          <w:b/>
          <w:color w:val="auto"/>
          <w:szCs w:val="21"/>
        </w:rPr>
        <w:t>二、</w:t>
      </w:r>
      <w:r>
        <w:rPr>
          <w:rFonts w:hint="eastAsia" w:ascii="宋体" w:hAnsi="宋体" w:eastAsia="宋体" w:cs="宋体"/>
          <w:b/>
          <w:color w:val="auto"/>
          <w:szCs w:val="21"/>
        </w:rPr>
        <w:t>检验中心</w:t>
      </w:r>
    </w:p>
    <w:p w14:paraId="4DE9704F">
      <w:pPr>
        <w:pStyle w:val="4"/>
        <w:widowControl/>
        <w:spacing w:beforeAutospacing="0" w:afterAutospacing="0" w:line="360" w:lineRule="auto"/>
        <w:jc w:val="both"/>
        <w:rPr>
          <w:rFonts w:hint="eastAsia" w:ascii="华文楷体" w:hAnsi="华文楷体" w:eastAsia="华文楷体" w:cs="华文楷体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华文楷体" w:hAnsi="华文楷体" w:eastAsia="华文楷体" w:cs="华文楷体"/>
          <w:color w:val="auto"/>
          <w:kern w:val="0"/>
          <w:sz w:val="21"/>
          <w:szCs w:val="21"/>
          <w:lang w:val="en-US" w:eastAsia="zh-CN" w:bidi="ar-SA"/>
        </w:rPr>
        <w:t>1.过敏原实验室：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5月1日、5月3日停做检测，其他时间正常开放。</w:t>
      </w:r>
    </w:p>
    <w:p w14:paraId="7B0AE7BB">
      <w:pPr>
        <w:pStyle w:val="4"/>
        <w:widowControl/>
        <w:spacing w:beforeAutospacing="0" w:afterAutospacing="0" w:line="360" w:lineRule="auto"/>
        <w:jc w:val="both"/>
        <w:rPr>
          <w:rFonts w:hint="eastAsia" w:ascii="华文楷体" w:hAnsi="华文楷体" w:eastAsia="华文楷体" w:cs="华文楷体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华文楷体" w:hAnsi="华文楷体" w:eastAsia="华文楷体" w:cs="华文楷体"/>
          <w:color w:val="auto"/>
          <w:kern w:val="0"/>
          <w:sz w:val="21"/>
          <w:szCs w:val="21"/>
          <w:lang w:val="en-US" w:eastAsia="zh-CN" w:bidi="ar-SA"/>
        </w:rPr>
        <w:t>2.临检室：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5月1日-5月5日停下病房采手指血。</w:t>
      </w:r>
    </w:p>
    <w:p w14:paraId="581D5877">
      <w:pPr>
        <w:pStyle w:val="4"/>
        <w:widowControl/>
        <w:numPr>
          <w:ilvl w:val="0"/>
          <w:numId w:val="0"/>
        </w:numPr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color w:val="auto"/>
          <w:kern w:val="0"/>
          <w:sz w:val="21"/>
          <w:szCs w:val="21"/>
          <w:lang w:val="en-US" w:eastAsia="zh-CN" w:bidi="ar-SA"/>
        </w:rPr>
        <w:t>3.免疫室：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月1日-5月2日、5月4日-5月5日停做结核感染T细胞、抗心磷脂抗体、抗β2糖蛋白抗体、TORCH全套、真菌D-葡聚糖、曲霉菌半乳甘露聚糖抗原、血管内皮生长因子、甲型戊型肝炎抗体检测。结核感染T细胞5月3日检测出报告（抽血时间为5月2日）。</w:t>
      </w:r>
    </w:p>
    <w:p w14:paraId="02A49FD8">
      <w:pPr>
        <w:pStyle w:val="4"/>
        <w:widowControl/>
        <w:numPr>
          <w:ilvl w:val="0"/>
          <w:numId w:val="0"/>
        </w:numPr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color w:val="auto"/>
          <w:kern w:val="0"/>
          <w:sz w:val="21"/>
          <w:szCs w:val="21"/>
          <w:lang w:val="en-US" w:eastAsia="zh-CN" w:bidi="ar-SA"/>
        </w:rPr>
        <w:t>4.血液实验室：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5月3日停做检测，其他时间正常开放。</w:t>
      </w:r>
    </w:p>
    <w:p w14:paraId="023F5FA9">
      <w:pPr>
        <w:pStyle w:val="4"/>
        <w:widowControl/>
        <w:numPr>
          <w:ilvl w:val="0"/>
          <w:numId w:val="0"/>
        </w:numPr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color w:val="auto"/>
          <w:kern w:val="0"/>
          <w:sz w:val="21"/>
          <w:szCs w:val="21"/>
          <w:lang w:val="en-US" w:eastAsia="zh-CN" w:bidi="ar-SA"/>
        </w:rPr>
        <w:t>5.其他：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其余检测项目按正常上班时间出结果。</w:t>
      </w:r>
    </w:p>
    <w:p w14:paraId="1925C30B">
      <w:pPr>
        <w:widowControl/>
        <w:spacing w:line="360" w:lineRule="auto"/>
        <w:jc w:val="left"/>
        <w:rPr>
          <w:color w:val="auto"/>
        </w:rPr>
      </w:pPr>
      <w:r>
        <w:rPr>
          <w:rFonts w:hint="eastAsia" w:ascii="宋体" w:hAnsi="宋体" w:eastAsia="宋体" w:cs="Times New Roman"/>
          <w:b/>
          <w:color w:val="auto"/>
          <w:szCs w:val="21"/>
        </w:rPr>
        <w:t>三、</w:t>
      </w:r>
      <w:r>
        <w:rPr>
          <w:rFonts w:hint="eastAsia" w:ascii="宋体" w:hAnsi="宋体" w:eastAsia="宋体" w:cs="宋体"/>
          <w:b/>
          <w:color w:val="auto"/>
          <w:szCs w:val="21"/>
        </w:rPr>
        <w:t>药学部</w:t>
      </w:r>
    </w:p>
    <w:p w14:paraId="5FC7C44D">
      <w:pPr>
        <w:pStyle w:val="4"/>
        <w:widowControl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1.血药浓度检测：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5月2日、5月4日正常开放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，其他时间停做检查。</w:t>
      </w:r>
    </w:p>
    <w:p w14:paraId="22B02919">
      <w:pPr>
        <w:widowControl/>
        <w:spacing w:line="360" w:lineRule="auto"/>
        <w:jc w:val="left"/>
        <w:rPr>
          <w:color w:val="auto"/>
        </w:rPr>
      </w:pPr>
      <w:r>
        <w:rPr>
          <w:rFonts w:hint="eastAsia" w:ascii="宋体" w:hAnsi="宋体" w:eastAsia="宋体" w:cs="宋体"/>
          <w:b/>
          <w:color w:val="auto"/>
          <w:kern w:val="0"/>
          <w:szCs w:val="21"/>
        </w:rPr>
        <w:t>四、</w:t>
      </w:r>
      <w:r>
        <w:rPr>
          <w:rFonts w:hint="eastAsia" w:ascii="宋体" w:hAnsi="宋体" w:eastAsia="宋体" w:cs="宋体"/>
          <w:b/>
          <w:color w:val="auto"/>
          <w:szCs w:val="21"/>
        </w:rPr>
        <w:t>消化内镜中心</w:t>
      </w:r>
    </w:p>
    <w:p w14:paraId="7F3D1AF7">
      <w:pPr>
        <w:pStyle w:val="4"/>
        <w:widowControl/>
        <w:spacing w:beforeAutospacing="0" w:afterAutospacing="0" w:line="360" w:lineRule="auto"/>
        <w:jc w:val="both"/>
        <w:rPr>
          <w:rFonts w:ascii="华文楷体" w:hAnsi="华文楷体" w:eastAsia="华文楷体" w:cs="华文楷体"/>
          <w:color w:val="auto"/>
          <w:kern w:val="0"/>
          <w:szCs w:val="21"/>
        </w:rPr>
      </w:pPr>
      <w:r>
        <w:rPr>
          <w:rFonts w:hint="eastAsia" w:ascii="华文楷体" w:hAnsi="华文楷体" w:eastAsia="华文楷体" w:cs="华文楷体"/>
          <w:color w:val="auto"/>
          <w:kern w:val="0"/>
          <w:szCs w:val="21"/>
        </w:rPr>
        <w:t>1.13C和胃肠电图检查：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五一放假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期间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正常开放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0F3AD572">
      <w:pPr>
        <w:widowControl/>
        <w:spacing w:line="360" w:lineRule="auto"/>
        <w:jc w:val="left"/>
        <w:rPr>
          <w:rFonts w:ascii="华文楷体" w:hAnsi="华文楷体" w:eastAsia="华文楷体" w:cs="华文楷体"/>
          <w:color w:val="auto"/>
          <w:kern w:val="0"/>
          <w:szCs w:val="21"/>
        </w:rPr>
      </w:pPr>
      <w:r>
        <w:rPr>
          <w:rFonts w:hint="eastAsia" w:ascii="华文楷体" w:hAnsi="华文楷体" w:eastAsia="华文楷体" w:cs="华文楷体"/>
          <w:color w:val="auto"/>
          <w:kern w:val="0"/>
          <w:szCs w:val="21"/>
        </w:rPr>
        <w:t>2.普通胃肠镜：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5月2日、5月4日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正常开放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，其他时间停做检查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。</w:t>
      </w:r>
    </w:p>
    <w:p w14:paraId="19812644"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Cs w:val="21"/>
        </w:rPr>
      </w:pPr>
      <w:r>
        <w:rPr>
          <w:rFonts w:hint="eastAsia" w:ascii="华文楷体" w:hAnsi="华文楷体" w:eastAsia="华文楷体" w:cs="华文楷体"/>
          <w:color w:val="auto"/>
          <w:kern w:val="0"/>
          <w:szCs w:val="21"/>
        </w:rPr>
        <w:t>3.无痛胃肠镜：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5月2日、5月4日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正常开放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，其他时间停做检查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。</w:t>
      </w:r>
    </w:p>
    <w:p w14:paraId="51279A59">
      <w:pPr>
        <w:widowControl/>
        <w:spacing w:line="360" w:lineRule="auto"/>
        <w:jc w:val="left"/>
        <w:rPr>
          <w:color w:val="auto"/>
        </w:rPr>
      </w:pPr>
      <w:r>
        <w:rPr>
          <w:rFonts w:hint="eastAsia" w:ascii="宋体" w:hAnsi="宋体" w:eastAsia="宋体" w:cs="宋体"/>
          <w:b/>
          <w:color w:val="auto"/>
          <w:kern w:val="0"/>
          <w:szCs w:val="21"/>
        </w:rPr>
        <w:t>五、神经内科</w:t>
      </w:r>
    </w:p>
    <w:p w14:paraId="0A1737C9">
      <w:pPr>
        <w:pStyle w:val="4"/>
        <w:widowControl/>
        <w:spacing w:beforeAutospacing="0" w:afterAutospacing="0" w:line="360" w:lineRule="auto"/>
        <w:jc w:val="both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1.脑电图：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五一放假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期间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正常开放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74E42C0B">
      <w:pPr>
        <w:pStyle w:val="4"/>
        <w:widowControl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2.肌电图及诱发电位：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5月2日、5月4日正常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开放，其他时间停做检查。</w:t>
      </w:r>
    </w:p>
    <w:p w14:paraId="3EB6BA38">
      <w:pPr>
        <w:widowControl/>
        <w:spacing w:line="360" w:lineRule="auto"/>
        <w:jc w:val="left"/>
        <w:rPr>
          <w:rFonts w:hint="default" w:eastAsia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Cs w:val="21"/>
          <w:lang w:val="en-US" w:eastAsia="zh-CN"/>
        </w:rPr>
        <w:t>六</w:t>
      </w:r>
      <w:r>
        <w:rPr>
          <w:rFonts w:hint="eastAsia" w:ascii="宋体" w:hAnsi="宋体" w:eastAsia="宋体" w:cs="宋体"/>
          <w:b/>
          <w:color w:val="auto"/>
          <w:kern w:val="0"/>
          <w:szCs w:val="21"/>
        </w:rPr>
        <w:t>、</w:t>
      </w:r>
      <w:r>
        <w:rPr>
          <w:rFonts w:hint="eastAsia" w:ascii="宋体" w:hAnsi="宋体" w:eastAsia="宋体" w:cs="宋体"/>
          <w:b/>
          <w:color w:val="auto"/>
          <w:kern w:val="0"/>
          <w:szCs w:val="21"/>
          <w:lang w:val="en-US" w:eastAsia="zh-CN"/>
        </w:rPr>
        <w:t>心脏中心</w:t>
      </w:r>
    </w:p>
    <w:p w14:paraId="08695066">
      <w:pPr>
        <w:pStyle w:val="4"/>
        <w:widowControl/>
        <w:spacing w:beforeAutospacing="0" w:afterAutospacing="0" w:line="360" w:lineRule="auto"/>
        <w:jc w:val="both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1.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  <w:lang w:val="en-US" w:eastAsia="zh-CN"/>
        </w:rPr>
        <w:t>心电图及心功能室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五一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放假期间正常开放。</w:t>
      </w:r>
    </w:p>
    <w:p w14:paraId="778167C3">
      <w:pPr>
        <w:widowControl/>
        <w:spacing w:line="360" w:lineRule="auto"/>
        <w:jc w:val="left"/>
        <w:rPr>
          <w:color w:val="auto"/>
        </w:rPr>
      </w:pPr>
      <w:r>
        <w:rPr>
          <w:rFonts w:hint="eastAsia" w:ascii="宋体" w:hAnsi="宋体" w:eastAsia="宋体" w:cs="宋体"/>
          <w:b/>
          <w:color w:val="auto"/>
          <w:kern w:val="0"/>
          <w:szCs w:val="21"/>
          <w:lang w:val="en-US" w:eastAsia="zh-CN"/>
        </w:rPr>
        <w:t>七</w:t>
      </w:r>
      <w:r>
        <w:rPr>
          <w:rFonts w:hint="eastAsia" w:ascii="宋体" w:hAnsi="宋体" w:eastAsia="宋体" w:cs="宋体"/>
          <w:b/>
          <w:color w:val="auto"/>
          <w:kern w:val="0"/>
          <w:szCs w:val="21"/>
        </w:rPr>
        <w:t>、放射科</w:t>
      </w:r>
    </w:p>
    <w:p w14:paraId="273FD283">
      <w:pPr>
        <w:pStyle w:val="4"/>
        <w:widowControl/>
        <w:spacing w:beforeAutospacing="0" w:afterAutospacing="0" w:line="360" w:lineRule="auto"/>
        <w:jc w:val="both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1.磁共振：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五一放假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期间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正常开放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5A8B2D4A">
      <w:pPr>
        <w:pStyle w:val="4"/>
        <w:widowControl/>
        <w:spacing w:beforeAutospacing="0" w:afterAutospacing="0" w:line="360" w:lineRule="auto"/>
        <w:jc w:val="both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2.CT：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5月1日、5月3日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停做增强扫描，其他时间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正常开放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74342F29">
      <w:pPr>
        <w:widowControl/>
        <w:spacing w:line="360" w:lineRule="auto"/>
        <w:jc w:val="left"/>
        <w:rPr>
          <w:color w:val="auto"/>
        </w:rPr>
      </w:pPr>
      <w:r>
        <w:rPr>
          <w:rFonts w:hint="eastAsia" w:ascii="宋体" w:hAnsi="宋体" w:eastAsia="宋体" w:cs="宋体"/>
          <w:b/>
          <w:color w:val="auto"/>
          <w:szCs w:val="21"/>
          <w:lang w:val="en-US" w:eastAsia="zh-CN"/>
        </w:rPr>
        <w:t>八</w:t>
      </w:r>
      <w:r>
        <w:rPr>
          <w:rFonts w:hint="eastAsia" w:ascii="宋体" w:hAnsi="宋体" w:eastAsia="宋体" w:cs="宋体"/>
          <w:b/>
          <w:color w:val="auto"/>
          <w:szCs w:val="21"/>
        </w:rPr>
        <w:t>、超声科</w:t>
      </w:r>
    </w:p>
    <w:p w14:paraId="4703AD44">
      <w:pPr>
        <w:pStyle w:val="4"/>
        <w:widowControl/>
        <w:spacing w:beforeAutospacing="0" w:afterAutospacing="0" w:line="360" w:lineRule="auto"/>
        <w:jc w:val="both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1.普通彩超：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五一放假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期间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正常开放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1209D245">
      <w:pPr>
        <w:pStyle w:val="4"/>
        <w:widowControl/>
        <w:spacing w:beforeAutospacing="0" w:afterAutospacing="0" w:line="360" w:lineRule="auto"/>
        <w:jc w:val="both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2.心脏彩超：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五一放假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期间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正常开放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593DBAD2">
      <w:pPr>
        <w:pStyle w:val="4"/>
        <w:widowControl/>
        <w:spacing w:beforeAutospacing="0" w:afterAutospacing="0" w:line="360" w:lineRule="auto"/>
        <w:jc w:val="both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3.床旁彩超：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五一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放假期间开放普通腹部床旁和急诊心脏床旁彩超。</w:t>
      </w:r>
    </w:p>
    <w:p w14:paraId="29B056E3">
      <w:pPr>
        <w:widowControl/>
        <w:spacing w:line="360" w:lineRule="auto"/>
        <w:jc w:val="left"/>
        <w:rPr>
          <w:color w:val="auto"/>
        </w:rPr>
      </w:pPr>
      <w:r>
        <w:rPr>
          <w:rFonts w:hint="eastAsia" w:ascii="宋体" w:hAnsi="宋体" w:eastAsia="宋体" w:cs="宋体"/>
          <w:b/>
          <w:color w:val="auto"/>
          <w:szCs w:val="21"/>
          <w:lang w:val="en-US" w:eastAsia="zh-CN"/>
        </w:rPr>
        <w:t>九</w:t>
      </w:r>
      <w:r>
        <w:rPr>
          <w:rFonts w:hint="eastAsia" w:ascii="宋体" w:hAnsi="宋体" w:eastAsia="宋体" w:cs="宋体"/>
          <w:b/>
          <w:color w:val="auto"/>
          <w:szCs w:val="21"/>
        </w:rPr>
        <w:t>、皮肤科</w:t>
      </w:r>
    </w:p>
    <w:p w14:paraId="43258A0E">
      <w:pPr>
        <w:pStyle w:val="4"/>
        <w:widowControl/>
        <w:spacing w:beforeAutospacing="0" w:afterAutospacing="0" w:line="360" w:lineRule="auto"/>
        <w:jc w:val="both"/>
        <w:rPr>
          <w:rFonts w:hint="default" w:ascii="宋体" w:hAnsi="宋体" w:eastAsia="宋体" w:cs="宋体"/>
          <w:color w:val="auto"/>
          <w:sz w:val="21"/>
          <w:szCs w:val="21"/>
          <w:lang w:val="en-US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1.激光室：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5月1日-5月5日每日上午正常开放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6641D105">
      <w:pPr>
        <w:pStyle w:val="4"/>
        <w:widowControl/>
        <w:spacing w:beforeAutospacing="0" w:afterAutospacing="0" w:line="360" w:lineRule="auto"/>
        <w:jc w:val="both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2.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  <w:lang w:val="en-US" w:eastAsia="zh-CN"/>
        </w:rPr>
        <w:t>皮肤镜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室：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5月3日下午停做检查，其余时间正常开放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2A94A0EF">
      <w:pPr>
        <w:widowControl/>
        <w:spacing w:line="360" w:lineRule="auto"/>
        <w:jc w:val="left"/>
        <w:rPr>
          <w:color w:val="auto"/>
        </w:rPr>
      </w:pPr>
      <w:r>
        <w:rPr>
          <w:rFonts w:hint="eastAsia" w:ascii="宋体" w:hAnsi="宋体" w:eastAsia="宋体" w:cs="宋体"/>
          <w:b/>
          <w:color w:val="auto"/>
          <w:szCs w:val="21"/>
          <w:lang w:val="en-US" w:eastAsia="zh-CN"/>
        </w:rPr>
        <w:t>十</w:t>
      </w:r>
      <w:r>
        <w:rPr>
          <w:rFonts w:hint="eastAsia" w:ascii="宋体" w:hAnsi="宋体" w:eastAsia="宋体" w:cs="宋体"/>
          <w:b/>
          <w:color w:val="auto"/>
          <w:szCs w:val="21"/>
        </w:rPr>
        <w:t>、呼吸内科</w:t>
      </w:r>
    </w:p>
    <w:p w14:paraId="45D55C5E">
      <w:pPr>
        <w:pStyle w:val="4"/>
        <w:widowControl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1.肺功能检查：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五一放假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期间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正常开放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5347AD77">
      <w:pPr>
        <w:pStyle w:val="4"/>
        <w:widowControl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  <w:lang w:val="en-US" w:eastAsia="zh-CN"/>
        </w:rPr>
        <w:t>2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.呼出气一氧化氮测定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  <w:lang w:val="en-US" w:eastAsia="zh-CN"/>
        </w:rPr>
        <w:t>和变应原皮肤点刺试验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五一放假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期间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正常开放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4B5753DC">
      <w:pPr>
        <w:pStyle w:val="4"/>
        <w:widowControl/>
        <w:spacing w:beforeAutospacing="0" w:afterAutospacing="0" w:line="360" w:lineRule="auto"/>
        <w:jc w:val="both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  <w:lang w:val="en-US" w:eastAsia="zh-CN"/>
        </w:rPr>
        <w:t>3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.纤支镜检查：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五一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放假期间停做检查，急危重病人根据情况临时安排。</w:t>
      </w:r>
    </w:p>
    <w:p w14:paraId="527E855A">
      <w:pPr>
        <w:widowControl/>
        <w:spacing w:line="360" w:lineRule="auto"/>
        <w:jc w:val="left"/>
        <w:rPr>
          <w:color w:val="auto"/>
        </w:rPr>
      </w:pPr>
      <w:r>
        <w:rPr>
          <w:rFonts w:hint="eastAsia" w:ascii="宋体" w:hAnsi="宋体" w:eastAsia="宋体" w:cs="宋体"/>
          <w:b/>
          <w:color w:val="auto"/>
          <w:szCs w:val="21"/>
        </w:rPr>
        <w:t>十</w:t>
      </w:r>
      <w:r>
        <w:rPr>
          <w:rFonts w:hint="eastAsia" w:ascii="宋体" w:hAnsi="宋体" w:eastAsia="宋体" w:cs="宋体"/>
          <w:b/>
          <w:color w:val="auto"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b/>
          <w:color w:val="auto"/>
          <w:szCs w:val="21"/>
        </w:rPr>
        <w:t>、耳鼻咽喉头颈外科</w:t>
      </w:r>
    </w:p>
    <w:p w14:paraId="7E38ED3E">
      <w:pPr>
        <w:pStyle w:val="4"/>
        <w:widowControl/>
        <w:spacing w:beforeAutospacing="0" w:afterAutospacing="0" w:line="360" w:lineRule="auto"/>
        <w:jc w:val="both"/>
        <w:rPr>
          <w:rFonts w:hint="eastAsia" w:ascii="华文楷体" w:hAnsi="华文楷体" w:eastAsia="华文楷体" w:cs="华文楷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1.脑干反应、多频稳态诱发电位、耳声发射：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五一放假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期间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正常开放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768C6589">
      <w:pPr>
        <w:pStyle w:val="4"/>
        <w:widowControl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2.多频声导抗、纯音听阈：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五一放假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期间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正常开放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5B1016CD">
      <w:pPr>
        <w:pStyle w:val="4"/>
        <w:widowControl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  <w:lang w:val="en-US" w:eastAsia="zh-CN"/>
        </w:rPr>
        <w:t>3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.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  <w:lang w:val="en-US" w:eastAsia="zh-CN"/>
        </w:rPr>
        <w:t>喉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镜检查：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五一放假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期间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正常开放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084B3455">
      <w:pPr>
        <w:widowControl/>
        <w:spacing w:line="360" w:lineRule="auto"/>
        <w:jc w:val="left"/>
        <w:rPr>
          <w:color w:val="auto"/>
        </w:rPr>
      </w:pPr>
      <w:r>
        <w:rPr>
          <w:rFonts w:hint="eastAsia" w:ascii="宋体" w:hAnsi="宋体" w:eastAsia="宋体" w:cs="宋体"/>
          <w:b/>
          <w:color w:val="auto"/>
          <w:szCs w:val="21"/>
        </w:rPr>
        <w:t>十</w:t>
      </w:r>
      <w:r>
        <w:rPr>
          <w:rFonts w:hint="eastAsia" w:ascii="宋体" w:hAnsi="宋体" w:eastAsia="宋体" w:cs="宋体"/>
          <w:b/>
          <w:color w:val="auto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b/>
          <w:color w:val="auto"/>
          <w:szCs w:val="21"/>
        </w:rPr>
        <w:t>、</w:t>
      </w:r>
      <w:r>
        <w:rPr>
          <w:rFonts w:hint="eastAsia" w:ascii="宋体" w:hAnsi="宋体" w:eastAsia="宋体" w:cs="宋体"/>
          <w:b/>
          <w:color w:val="auto"/>
          <w:szCs w:val="21"/>
          <w:lang w:val="en-US" w:eastAsia="zh-CN"/>
        </w:rPr>
        <w:t>眼</w:t>
      </w:r>
      <w:r>
        <w:rPr>
          <w:rFonts w:hint="eastAsia" w:ascii="宋体" w:hAnsi="宋体" w:eastAsia="宋体" w:cs="宋体"/>
          <w:b/>
          <w:color w:val="auto"/>
          <w:szCs w:val="21"/>
        </w:rPr>
        <w:t>科</w:t>
      </w:r>
    </w:p>
    <w:p w14:paraId="799A3B87">
      <w:pPr>
        <w:pStyle w:val="4"/>
        <w:widowControl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1.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  <w:lang w:val="en-US" w:eastAsia="zh-CN"/>
        </w:rPr>
        <w:t>广域视网膜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五一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放假期间停做检查。</w:t>
      </w:r>
    </w:p>
    <w:p w14:paraId="08A90B3F">
      <w:pPr>
        <w:widowControl/>
        <w:spacing w:line="360" w:lineRule="auto"/>
        <w:jc w:val="left"/>
        <w:rPr>
          <w:color w:val="auto"/>
        </w:rPr>
      </w:pPr>
      <w:r>
        <w:rPr>
          <w:rFonts w:hint="eastAsia" w:ascii="宋体" w:hAnsi="宋体" w:eastAsia="宋体" w:cs="宋体"/>
          <w:b/>
          <w:color w:val="auto"/>
          <w:szCs w:val="21"/>
        </w:rPr>
        <w:t>十</w:t>
      </w:r>
      <w:r>
        <w:rPr>
          <w:rFonts w:hint="eastAsia" w:ascii="宋体" w:hAnsi="宋体" w:eastAsia="宋体" w:cs="宋体"/>
          <w:b/>
          <w:color w:val="auto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b/>
          <w:color w:val="auto"/>
          <w:szCs w:val="21"/>
        </w:rPr>
        <w:t>、康复中心</w:t>
      </w:r>
    </w:p>
    <w:p w14:paraId="1E270D38">
      <w:pPr>
        <w:pStyle w:val="4"/>
        <w:widowControl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1.所有评估检查：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五一放假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期间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正常开放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0A8F5699">
      <w:pPr>
        <w:pStyle w:val="4"/>
        <w:widowControl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2.床旁康复治疗：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5月1日-5月3日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停做检查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其他时间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正常开放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08E7617F">
      <w:pPr>
        <w:pStyle w:val="4"/>
        <w:widowControl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3.高压氧：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5月1日-5月3日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暂停开放，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5月4日-5月5日正常开放，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急诊高压氧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五一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期间正常开放。</w:t>
      </w:r>
    </w:p>
    <w:p w14:paraId="601D33BE">
      <w:pPr>
        <w:widowControl/>
        <w:spacing w:line="360" w:lineRule="auto"/>
        <w:jc w:val="left"/>
        <w:rPr>
          <w:rFonts w:hint="default" w:eastAsia="宋体"/>
          <w:color w:val="auto"/>
          <w:lang w:val="en-US" w:eastAsia="zh-CN"/>
        </w:rPr>
      </w:pPr>
      <w:r>
        <w:rPr>
          <w:rFonts w:hint="eastAsia" w:ascii="宋体" w:hAnsi="宋体" w:eastAsia="宋体" w:cs="Times New Roman"/>
          <w:b/>
          <w:color w:val="auto"/>
          <w:szCs w:val="21"/>
        </w:rPr>
        <w:t>十</w:t>
      </w:r>
      <w:r>
        <w:rPr>
          <w:rFonts w:hint="eastAsia" w:ascii="宋体" w:hAnsi="宋体" w:eastAsia="宋体" w:cs="Times New Roman"/>
          <w:b/>
          <w:color w:val="auto"/>
          <w:szCs w:val="21"/>
          <w:lang w:val="en-US" w:eastAsia="zh-CN"/>
        </w:rPr>
        <w:t>四</w:t>
      </w:r>
      <w:r>
        <w:rPr>
          <w:rFonts w:hint="eastAsia" w:ascii="宋体" w:hAnsi="宋体" w:eastAsia="宋体" w:cs="Times New Roman"/>
          <w:b/>
          <w:color w:val="auto"/>
          <w:szCs w:val="21"/>
        </w:rPr>
        <w:t>、</w:t>
      </w:r>
      <w:r>
        <w:rPr>
          <w:rFonts w:hint="eastAsia" w:ascii="宋体" w:hAnsi="宋体" w:eastAsia="宋体" w:cs="宋体"/>
          <w:b/>
          <w:color w:val="auto"/>
          <w:szCs w:val="21"/>
          <w:lang w:val="en-US" w:eastAsia="zh-CN"/>
        </w:rPr>
        <w:t>肝病内分泌科</w:t>
      </w:r>
    </w:p>
    <w:p w14:paraId="5C037F9B">
      <w:pPr>
        <w:pStyle w:val="4"/>
        <w:widowControl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1.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  <w:lang w:val="en-US" w:eastAsia="zh-CN"/>
        </w:rPr>
        <w:t>肝纤维无创检测室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5月1日上午、5月4日上午日正常开放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，其他时间停做检查。</w:t>
      </w:r>
    </w:p>
    <w:p w14:paraId="4A7990B8">
      <w:pPr>
        <w:widowControl/>
        <w:spacing w:line="360" w:lineRule="auto"/>
        <w:jc w:val="left"/>
        <w:rPr>
          <w:color w:val="auto"/>
        </w:rPr>
      </w:pPr>
      <w:r>
        <w:rPr>
          <w:rFonts w:hint="eastAsia" w:ascii="宋体" w:hAnsi="宋体" w:eastAsia="宋体" w:cs="Times New Roman"/>
          <w:b/>
          <w:color w:val="auto"/>
          <w:szCs w:val="21"/>
        </w:rPr>
        <w:t>十</w:t>
      </w:r>
      <w:r>
        <w:rPr>
          <w:rFonts w:hint="eastAsia" w:ascii="宋体" w:hAnsi="宋体" w:eastAsia="宋体" w:cs="Times New Roman"/>
          <w:b/>
          <w:color w:val="auto"/>
          <w:szCs w:val="21"/>
          <w:lang w:val="en-US" w:eastAsia="zh-CN"/>
        </w:rPr>
        <w:t>五</w:t>
      </w:r>
      <w:r>
        <w:rPr>
          <w:rFonts w:hint="eastAsia" w:ascii="宋体" w:hAnsi="宋体" w:eastAsia="宋体" w:cs="Times New Roman"/>
          <w:b/>
          <w:color w:val="auto"/>
          <w:szCs w:val="21"/>
        </w:rPr>
        <w:t>、</w:t>
      </w:r>
      <w:r>
        <w:rPr>
          <w:rFonts w:hint="eastAsia" w:ascii="宋体" w:hAnsi="宋体" w:eastAsia="宋体" w:cs="宋体"/>
          <w:b/>
          <w:color w:val="auto"/>
          <w:szCs w:val="21"/>
        </w:rPr>
        <w:t>儿童保健所</w:t>
      </w:r>
    </w:p>
    <w:p w14:paraId="075F2026">
      <w:pPr>
        <w:pStyle w:val="4"/>
        <w:widowControl/>
        <w:spacing w:beforeAutospacing="0" w:afterAutospacing="0" w:line="360" w:lineRule="auto"/>
        <w:jc w:val="both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1.骨龄报告结果：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五一放假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期间不发报告。</w:t>
      </w:r>
    </w:p>
    <w:p w14:paraId="5CE641F9">
      <w:pPr>
        <w:widowControl/>
        <w:spacing w:line="360" w:lineRule="auto"/>
        <w:jc w:val="left"/>
        <w:rPr>
          <w:color w:val="auto"/>
        </w:rPr>
      </w:pPr>
      <w:r>
        <w:rPr>
          <w:rFonts w:hint="eastAsia" w:ascii="宋体" w:hAnsi="宋体" w:eastAsia="宋体" w:cs="Times New Roman"/>
          <w:b/>
          <w:color w:val="auto"/>
          <w:szCs w:val="21"/>
        </w:rPr>
        <w:t>十</w:t>
      </w:r>
      <w:r>
        <w:rPr>
          <w:rFonts w:hint="eastAsia" w:ascii="宋体" w:hAnsi="宋体" w:eastAsia="宋体" w:cs="Times New Roman"/>
          <w:b/>
          <w:color w:val="auto"/>
          <w:szCs w:val="21"/>
          <w:lang w:val="en-US" w:eastAsia="zh-CN"/>
        </w:rPr>
        <w:t>六</w:t>
      </w:r>
      <w:r>
        <w:rPr>
          <w:rFonts w:hint="eastAsia" w:ascii="宋体" w:hAnsi="宋体" w:eastAsia="宋体" w:cs="Times New Roman"/>
          <w:b/>
          <w:color w:val="auto"/>
          <w:szCs w:val="21"/>
        </w:rPr>
        <w:t>、</w:t>
      </w:r>
      <w:r>
        <w:rPr>
          <w:rFonts w:hint="eastAsia" w:ascii="宋体" w:hAnsi="宋体" w:eastAsia="宋体" w:cs="宋体"/>
          <w:b/>
          <w:color w:val="auto"/>
          <w:szCs w:val="21"/>
        </w:rPr>
        <w:t>舒适化中心</w:t>
      </w:r>
    </w:p>
    <w:p w14:paraId="076382F5">
      <w:pPr>
        <w:pStyle w:val="4"/>
        <w:widowControl/>
        <w:spacing w:beforeAutospacing="0" w:afterAutospacing="0" w:line="360" w:lineRule="auto"/>
        <w:jc w:val="both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五一放假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期间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正常开放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573CF4D8">
      <w:pPr>
        <w:widowControl/>
        <w:spacing w:line="360" w:lineRule="auto"/>
        <w:jc w:val="left"/>
        <w:rPr>
          <w:color w:val="auto"/>
        </w:rPr>
      </w:pPr>
      <w:r>
        <w:rPr>
          <w:rFonts w:hint="eastAsia" w:ascii="宋体" w:hAnsi="宋体" w:eastAsia="宋体" w:cs="宋体"/>
          <w:b/>
          <w:color w:val="auto"/>
          <w:szCs w:val="21"/>
        </w:rPr>
        <w:t>十</w:t>
      </w:r>
      <w:r>
        <w:rPr>
          <w:rFonts w:hint="eastAsia" w:ascii="宋体" w:hAnsi="宋体" w:eastAsia="宋体" w:cs="宋体"/>
          <w:b/>
          <w:color w:val="auto"/>
          <w:szCs w:val="21"/>
          <w:lang w:val="en-US" w:eastAsia="zh-CN"/>
        </w:rPr>
        <w:t>七</w:t>
      </w:r>
      <w:r>
        <w:rPr>
          <w:rFonts w:hint="eastAsia" w:ascii="宋体" w:hAnsi="宋体" w:eastAsia="宋体" w:cs="宋体"/>
          <w:b/>
          <w:color w:val="auto"/>
          <w:szCs w:val="21"/>
        </w:rPr>
        <w:t>、客户服务中心</w:t>
      </w:r>
    </w:p>
    <w:p w14:paraId="7BD550FC">
      <w:pPr>
        <w:pStyle w:val="4"/>
        <w:widowControl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1.电话预约和咨询服务：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五一放假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期间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正常开放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1EDC8698">
      <w:pPr>
        <w:pStyle w:val="4"/>
        <w:widowControl/>
        <w:spacing w:beforeAutospacing="0" w:afterAutospacing="0" w:line="360" w:lineRule="auto"/>
        <w:jc w:val="both"/>
        <w:rPr>
          <w:rFonts w:ascii="宋体" w:hAnsi="宋体" w:eastAsia="宋体" w:cs="宋体"/>
          <w:color w:val="FF0000"/>
          <w:sz w:val="21"/>
          <w:szCs w:val="21"/>
        </w:rPr>
      </w:pPr>
    </w:p>
    <w:p w14:paraId="66BB3501">
      <w:pPr>
        <w:pStyle w:val="8"/>
        <w:spacing w:line="360" w:lineRule="auto"/>
        <w:rPr>
          <w:color w:val="FF0000"/>
        </w:rPr>
      </w:pPr>
      <w:r>
        <w:rPr>
          <w:color w:val="FF0000"/>
        </w:rPr>
        <w:t>窗体底端</w:t>
      </w:r>
    </w:p>
    <w:p w14:paraId="4D9A96D9">
      <w:pPr>
        <w:spacing w:line="360" w:lineRule="auto"/>
        <w:rPr>
          <w:color w:val="FF0000"/>
        </w:rPr>
      </w:pP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C2B909"/>
    <w:multiLevelType w:val="singleLevel"/>
    <w:tmpl w:val="A6C2B90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86C3D"/>
    <w:rsid w:val="000E2C89"/>
    <w:rsid w:val="001E4571"/>
    <w:rsid w:val="002920E6"/>
    <w:rsid w:val="00302DAD"/>
    <w:rsid w:val="0049749E"/>
    <w:rsid w:val="00661B65"/>
    <w:rsid w:val="00886C3D"/>
    <w:rsid w:val="008B3CB9"/>
    <w:rsid w:val="00D904C0"/>
    <w:rsid w:val="01117DD9"/>
    <w:rsid w:val="02C05B04"/>
    <w:rsid w:val="02D01A52"/>
    <w:rsid w:val="02D50957"/>
    <w:rsid w:val="02E80AFB"/>
    <w:rsid w:val="0378490E"/>
    <w:rsid w:val="0416288B"/>
    <w:rsid w:val="042B5A9E"/>
    <w:rsid w:val="04886985"/>
    <w:rsid w:val="04CA58CA"/>
    <w:rsid w:val="05553462"/>
    <w:rsid w:val="05B3654F"/>
    <w:rsid w:val="061F737F"/>
    <w:rsid w:val="06244218"/>
    <w:rsid w:val="06AB3DA8"/>
    <w:rsid w:val="07706BAD"/>
    <w:rsid w:val="079D0A0A"/>
    <w:rsid w:val="09B20DBC"/>
    <w:rsid w:val="0A7B2255"/>
    <w:rsid w:val="0B1241F7"/>
    <w:rsid w:val="0B773C0C"/>
    <w:rsid w:val="0C8448D8"/>
    <w:rsid w:val="0C9B66CC"/>
    <w:rsid w:val="0CBA3C71"/>
    <w:rsid w:val="0D097105"/>
    <w:rsid w:val="0E9372CB"/>
    <w:rsid w:val="0EBE2433"/>
    <w:rsid w:val="0F7D3875"/>
    <w:rsid w:val="109F5FDC"/>
    <w:rsid w:val="11062450"/>
    <w:rsid w:val="11725596"/>
    <w:rsid w:val="119445DE"/>
    <w:rsid w:val="125E597B"/>
    <w:rsid w:val="13376718"/>
    <w:rsid w:val="1340403C"/>
    <w:rsid w:val="139A67C0"/>
    <w:rsid w:val="13D11873"/>
    <w:rsid w:val="14E127F8"/>
    <w:rsid w:val="14FF1E47"/>
    <w:rsid w:val="15907DCC"/>
    <w:rsid w:val="15C03A7B"/>
    <w:rsid w:val="16A41C05"/>
    <w:rsid w:val="1793015D"/>
    <w:rsid w:val="18F6607F"/>
    <w:rsid w:val="190B32CF"/>
    <w:rsid w:val="191462F0"/>
    <w:rsid w:val="1B7B4A99"/>
    <w:rsid w:val="1C245F48"/>
    <w:rsid w:val="1E254FB6"/>
    <w:rsid w:val="1F12606A"/>
    <w:rsid w:val="1F20475D"/>
    <w:rsid w:val="23171276"/>
    <w:rsid w:val="23757C13"/>
    <w:rsid w:val="237C4E03"/>
    <w:rsid w:val="23C02F6E"/>
    <w:rsid w:val="23D75501"/>
    <w:rsid w:val="25CD1BAA"/>
    <w:rsid w:val="2621670A"/>
    <w:rsid w:val="269331CE"/>
    <w:rsid w:val="26C51DB8"/>
    <w:rsid w:val="28D678C4"/>
    <w:rsid w:val="2A3F0510"/>
    <w:rsid w:val="2A9D5487"/>
    <w:rsid w:val="2AEC7876"/>
    <w:rsid w:val="2BAB52F8"/>
    <w:rsid w:val="2BCC6BCC"/>
    <w:rsid w:val="2BE76212"/>
    <w:rsid w:val="2C881E75"/>
    <w:rsid w:val="2CDC68E3"/>
    <w:rsid w:val="2D383A76"/>
    <w:rsid w:val="2D3F3856"/>
    <w:rsid w:val="2E610225"/>
    <w:rsid w:val="2E6A0C5C"/>
    <w:rsid w:val="2F1C652B"/>
    <w:rsid w:val="2F5D49D8"/>
    <w:rsid w:val="2FAB2F18"/>
    <w:rsid w:val="2FD94D75"/>
    <w:rsid w:val="2FE515F3"/>
    <w:rsid w:val="30313A86"/>
    <w:rsid w:val="325F7D69"/>
    <w:rsid w:val="32731A17"/>
    <w:rsid w:val="334E1BAA"/>
    <w:rsid w:val="34507EF5"/>
    <w:rsid w:val="346A2568"/>
    <w:rsid w:val="34903234"/>
    <w:rsid w:val="350D7760"/>
    <w:rsid w:val="352C2DB2"/>
    <w:rsid w:val="35B60539"/>
    <w:rsid w:val="35B94E46"/>
    <w:rsid w:val="360A5409"/>
    <w:rsid w:val="36E63EF9"/>
    <w:rsid w:val="36F863C5"/>
    <w:rsid w:val="370A5292"/>
    <w:rsid w:val="37A6282A"/>
    <w:rsid w:val="38583551"/>
    <w:rsid w:val="389B687A"/>
    <w:rsid w:val="38A31E80"/>
    <w:rsid w:val="38A438A5"/>
    <w:rsid w:val="38E956EF"/>
    <w:rsid w:val="38FA788D"/>
    <w:rsid w:val="393535D3"/>
    <w:rsid w:val="393D55D8"/>
    <w:rsid w:val="398813A6"/>
    <w:rsid w:val="39AF2EAA"/>
    <w:rsid w:val="3A3C675F"/>
    <w:rsid w:val="3AD93810"/>
    <w:rsid w:val="3B2E4D8E"/>
    <w:rsid w:val="3B8B221F"/>
    <w:rsid w:val="3C094FBB"/>
    <w:rsid w:val="3CDE537D"/>
    <w:rsid w:val="3D3720DC"/>
    <w:rsid w:val="3D6B6F77"/>
    <w:rsid w:val="3DCE4791"/>
    <w:rsid w:val="3E1A4B20"/>
    <w:rsid w:val="3E445E89"/>
    <w:rsid w:val="3E461D2E"/>
    <w:rsid w:val="3EDC0631"/>
    <w:rsid w:val="3F1260AB"/>
    <w:rsid w:val="3F762A0F"/>
    <w:rsid w:val="40840C14"/>
    <w:rsid w:val="420A2842"/>
    <w:rsid w:val="429C4441"/>
    <w:rsid w:val="42E72B47"/>
    <w:rsid w:val="43717391"/>
    <w:rsid w:val="43871889"/>
    <w:rsid w:val="44C87F98"/>
    <w:rsid w:val="45717F01"/>
    <w:rsid w:val="45B033F9"/>
    <w:rsid w:val="45FF6E1C"/>
    <w:rsid w:val="461F269F"/>
    <w:rsid w:val="466D5A17"/>
    <w:rsid w:val="468913C7"/>
    <w:rsid w:val="47060B1D"/>
    <w:rsid w:val="47255952"/>
    <w:rsid w:val="47390988"/>
    <w:rsid w:val="47816B36"/>
    <w:rsid w:val="47BB3076"/>
    <w:rsid w:val="47F526C8"/>
    <w:rsid w:val="485A2C49"/>
    <w:rsid w:val="48C42E3F"/>
    <w:rsid w:val="49431BB4"/>
    <w:rsid w:val="495018A8"/>
    <w:rsid w:val="4C217308"/>
    <w:rsid w:val="4C2E0699"/>
    <w:rsid w:val="4C876F86"/>
    <w:rsid w:val="4CB23C4B"/>
    <w:rsid w:val="4CBA4759"/>
    <w:rsid w:val="4DA92AE2"/>
    <w:rsid w:val="4DF42EDA"/>
    <w:rsid w:val="4E0038F0"/>
    <w:rsid w:val="4F2A2200"/>
    <w:rsid w:val="4F88707A"/>
    <w:rsid w:val="50343FF2"/>
    <w:rsid w:val="50DB2B06"/>
    <w:rsid w:val="51193ED3"/>
    <w:rsid w:val="517C27CE"/>
    <w:rsid w:val="52995DC4"/>
    <w:rsid w:val="52C720A8"/>
    <w:rsid w:val="532610AA"/>
    <w:rsid w:val="53354ED1"/>
    <w:rsid w:val="53F445C0"/>
    <w:rsid w:val="541F7A53"/>
    <w:rsid w:val="552431CA"/>
    <w:rsid w:val="557E4CD9"/>
    <w:rsid w:val="55D911AB"/>
    <w:rsid w:val="564B660C"/>
    <w:rsid w:val="569942BF"/>
    <w:rsid w:val="574865E8"/>
    <w:rsid w:val="583A3465"/>
    <w:rsid w:val="586A4EC5"/>
    <w:rsid w:val="586F24D7"/>
    <w:rsid w:val="58F5792A"/>
    <w:rsid w:val="594F5902"/>
    <w:rsid w:val="596D2442"/>
    <w:rsid w:val="59876259"/>
    <w:rsid w:val="59C151EF"/>
    <w:rsid w:val="59C302EB"/>
    <w:rsid w:val="5AD90290"/>
    <w:rsid w:val="5AD919D5"/>
    <w:rsid w:val="5B19266E"/>
    <w:rsid w:val="5B3E268C"/>
    <w:rsid w:val="5B5A3EBC"/>
    <w:rsid w:val="5BD426A2"/>
    <w:rsid w:val="5BED3C02"/>
    <w:rsid w:val="5C1949F7"/>
    <w:rsid w:val="5D8229F7"/>
    <w:rsid w:val="5DD347E7"/>
    <w:rsid w:val="5DE41007"/>
    <w:rsid w:val="5E6267C2"/>
    <w:rsid w:val="5F5C1DDF"/>
    <w:rsid w:val="5F655A03"/>
    <w:rsid w:val="5F874AD7"/>
    <w:rsid w:val="5FC73BFE"/>
    <w:rsid w:val="60D04943"/>
    <w:rsid w:val="60E0672D"/>
    <w:rsid w:val="61383316"/>
    <w:rsid w:val="61466558"/>
    <w:rsid w:val="61497B2C"/>
    <w:rsid w:val="61F2756E"/>
    <w:rsid w:val="6202382D"/>
    <w:rsid w:val="621A65EF"/>
    <w:rsid w:val="621D41EB"/>
    <w:rsid w:val="6288487F"/>
    <w:rsid w:val="62AA45FB"/>
    <w:rsid w:val="62DB1FAE"/>
    <w:rsid w:val="63970DB3"/>
    <w:rsid w:val="63CB4C92"/>
    <w:rsid w:val="63EB5194"/>
    <w:rsid w:val="6450665B"/>
    <w:rsid w:val="64C82027"/>
    <w:rsid w:val="65BD11D4"/>
    <w:rsid w:val="65E46076"/>
    <w:rsid w:val="679A6B4F"/>
    <w:rsid w:val="68D207A1"/>
    <w:rsid w:val="690606B8"/>
    <w:rsid w:val="6A7934ED"/>
    <w:rsid w:val="6A9C510E"/>
    <w:rsid w:val="6B1424DF"/>
    <w:rsid w:val="6B6351F5"/>
    <w:rsid w:val="6C55047C"/>
    <w:rsid w:val="6CC63B2C"/>
    <w:rsid w:val="6D063587"/>
    <w:rsid w:val="6E2743A8"/>
    <w:rsid w:val="6E9C46A1"/>
    <w:rsid w:val="6F3A61CC"/>
    <w:rsid w:val="6F8C718A"/>
    <w:rsid w:val="70201F87"/>
    <w:rsid w:val="70B0662B"/>
    <w:rsid w:val="717E606E"/>
    <w:rsid w:val="71F50498"/>
    <w:rsid w:val="722E569B"/>
    <w:rsid w:val="72B91464"/>
    <w:rsid w:val="72F46681"/>
    <w:rsid w:val="733454E7"/>
    <w:rsid w:val="737E17C6"/>
    <w:rsid w:val="73A55ABA"/>
    <w:rsid w:val="75C01B60"/>
    <w:rsid w:val="76153960"/>
    <w:rsid w:val="763C0900"/>
    <w:rsid w:val="768254A5"/>
    <w:rsid w:val="76BE25F2"/>
    <w:rsid w:val="77206032"/>
    <w:rsid w:val="78191A86"/>
    <w:rsid w:val="78807D09"/>
    <w:rsid w:val="791536C3"/>
    <w:rsid w:val="7952228D"/>
    <w:rsid w:val="79820F5A"/>
    <w:rsid w:val="7AFC25DE"/>
    <w:rsid w:val="7CE5510E"/>
    <w:rsid w:val="7D111E74"/>
    <w:rsid w:val="7DBC6068"/>
    <w:rsid w:val="7E25410F"/>
    <w:rsid w:val="7ED56D14"/>
    <w:rsid w:val="7EDB2C3F"/>
    <w:rsid w:val="7F29531F"/>
    <w:rsid w:val="7FD81B09"/>
    <w:rsid w:val="7FF37F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_Style 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">
    <w:name w:val="_Style 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1337</Words>
  <Characters>1430</Characters>
  <Lines>13</Lines>
  <Paragraphs>3</Paragraphs>
  <TotalTime>0</TotalTime>
  <ScaleCrop>false</ScaleCrop>
  <LinksUpToDate>false</LinksUpToDate>
  <CharactersWithSpaces>1455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2024-05-17T03:38:00Z</dcterms:created>
  <dc:creator>ETYY</dc:creator>
  <cp:lastModifiedBy> 许平</cp:lastModifiedBy>
  <dcterms:modified xsi:type="dcterms:W3CDTF">2026-04-23T08:58:27Z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eyJoZGlkIjoiY2I3YTJmNDdkODk3OTUzMDU1YjYwZjk1OGUwMzQzZTIiLCJ1c2VySWQiOiI1NjA2ODQyMDcifQ==</vt:lpwstr>
  </property>
  <property fmtid="{D5CDD505-2E9C-101B-9397-08002B2CF9AE}" pid="4" name="ICV">
    <vt:lpwstr>CD84E2DC4FA945A4860E5349DAC6AC1D_12</vt:lpwstr>
  </property>
</Properties>
</file>