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Lines="5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eastAsia="zh-CN"/>
        </w:rPr>
        <w:t>湖南省儿童医院</w:t>
      </w:r>
      <w:r>
        <w:rPr>
          <w:rFonts w:ascii="Times New Roman"/>
          <w:sz w:val="28"/>
          <w:szCs w:val="28"/>
        </w:rPr>
        <w:t>临床试验</w:t>
      </w:r>
      <w:r>
        <w:rPr>
          <w:rFonts w:hint="eastAsia" w:ascii="Times New Roman"/>
          <w:sz w:val="28"/>
          <w:szCs w:val="28"/>
        </w:rPr>
        <w:t>费用</w:t>
      </w:r>
      <w:r>
        <w:rPr>
          <w:rFonts w:ascii="Times New Roman"/>
          <w:sz w:val="28"/>
          <w:szCs w:val="28"/>
        </w:rPr>
        <w:t>结算说明函</w:t>
      </w: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3049"/>
        <w:gridCol w:w="1432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1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方案名称</w:t>
            </w:r>
          </w:p>
        </w:tc>
        <w:tc>
          <w:tcPr>
            <w:tcW w:w="4289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AU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1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申办方</w:t>
            </w:r>
          </w:p>
        </w:tc>
        <w:tc>
          <w:tcPr>
            <w:tcW w:w="1789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研究类型</w:t>
            </w:r>
          </w:p>
        </w:tc>
        <w:tc>
          <w:tcPr>
            <w:tcW w:w="166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71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中心名称</w:t>
            </w:r>
          </w:p>
        </w:tc>
        <w:tc>
          <w:tcPr>
            <w:tcW w:w="1789" w:type="pct"/>
            <w:noWrap w:val="0"/>
            <w:vAlign w:val="top"/>
          </w:tcPr>
          <w:p>
            <w:pPr>
              <w:pStyle w:val="5"/>
              <w:spacing w:line="48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4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主要研究者</w:t>
            </w:r>
          </w:p>
        </w:tc>
        <w:tc>
          <w:tcPr>
            <w:tcW w:w="1660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 w:ascii="Times New Roman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/>
          <w:b/>
          <w:sz w:val="24"/>
        </w:rPr>
        <w:t>湖南</w:t>
      </w:r>
      <w:r>
        <w:rPr>
          <w:rFonts w:ascii="Times New Roman"/>
          <w:b/>
          <w:sz w:val="24"/>
        </w:rPr>
        <w:t>省儿童医院药物临床试验机构：</w:t>
      </w:r>
    </w:p>
    <w:p>
      <w:pPr>
        <w:widowControl/>
        <w:spacing w:line="360" w:lineRule="auto"/>
        <w:ind w:firstLine="480" w:firstLineChars="200"/>
        <w:jc w:val="both"/>
        <w:rPr>
          <w:rFonts w:hint="eastAsia" w:ascii="Times New Roman" w:eastAsia="宋体" w:cs="Times New Roman"/>
          <w:sz w:val="24"/>
        </w:rPr>
      </w:pPr>
      <w:r>
        <w:rPr>
          <w:rFonts w:hint="eastAsia" w:ascii="Times New Roman" w:eastAsia="宋体" w:cs="Times New Roman"/>
          <w:sz w:val="24"/>
        </w:rPr>
        <w:t>受申办方</w:t>
      </w:r>
      <w:r>
        <w:rPr>
          <w:rFonts w:hint="eastAsia" w:ascii="Times New Roman" w:eastAsia="宋体" w:cs="Times New Roman"/>
          <w:sz w:val="24"/>
          <w:u w:val="single"/>
          <w:lang w:val="en-US" w:eastAsia="zh-CN"/>
        </w:rPr>
        <w:t xml:space="preserve">           </w:t>
      </w:r>
      <w:r>
        <w:rPr>
          <w:rFonts w:hint="eastAsia" w:ascii="Times New Roman" w:eastAsia="宋体" w:cs="Times New Roman"/>
          <w:sz w:val="24"/>
        </w:rPr>
        <w:t>的委托，</w:t>
      </w:r>
      <w:r>
        <w:rPr>
          <w:rFonts w:hint="eastAsia" w:ascii="Times New Roman" w:eastAsia="宋体" w:cs="Times New Roman"/>
          <w:sz w:val="24"/>
          <w:u w:val="single"/>
          <w:lang w:val="en-US" w:eastAsia="zh-CN"/>
        </w:rPr>
        <w:t xml:space="preserve">          （CRO公司） </w:t>
      </w:r>
      <w:r>
        <w:rPr>
          <w:rFonts w:hint="eastAsia" w:ascii="Times New Roman" w:eastAsia="宋体" w:cs="Times New Roman"/>
          <w:sz w:val="24"/>
        </w:rPr>
        <w:t>在贵院组织开展</w:t>
      </w:r>
      <w:r>
        <w:rPr>
          <w:rFonts w:hint="eastAsia" w:ascii="Times New Roman" w:eastAsia="宋体" w:cs="Times New Roman"/>
          <w:sz w:val="24"/>
          <w:lang w:val="en-US" w:eastAsia="zh-CN"/>
        </w:rPr>
        <w:t xml:space="preserve">          </w:t>
      </w:r>
      <w:r>
        <w:rPr>
          <w:rFonts w:hint="eastAsia" w:ascii="Times New Roman" w:eastAsia="宋体" w:cs="Times New Roman"/>
          <w:sz w:val="24"/>
        </w:rPr>
        <w:t>的临床试验目前已经结束，需结算本中心临床试验费用。本试验于</w:t>
      </w:r>
      <w:r>
        <w:rPr>
          <w:rFonts w:hint="eastAsia" w:asci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eastAsia="宋体" w:cs="Times New Roman"/>
          <w:sz w:val="24"/>
        </w:rPr>
        <w:t xml:space="preserve">年     </w:t>
      </w:r>
      <w:r>
        <w:rPr>
          <w:rFonts w:hint="eastAsia" w:ascii="Times New Roman" w:eastAsia="宋体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Times New Roman" w:eastAsia="宋体" w:cs="Times New Roman"/>
          <w:sz w:val="24"/>
        </w:rPr>
        <w:t>月</w:t>
      </w:r>
      <w:r>
        <w:rPr>
          <w:rFonts w:hint="eastAsia" w:ascii="Times New Roman" w:eastAsia="宋体" w:cs="Times New Roman"/>
          <w:sz w:val="24"/>
          <w:u w:val="single"/>
        </w:rPr>
        <w:t xml:space="preserve">    </w:t>
      </w:r>
      <w:r>
        <w:rPr>
          <w:rFonts w:hint="eastAsia" w:ascii="Times New Roman" w:eastAsia="宋体" w:cs="Times New Roman"/>
          <w:sz w:val="24"/>
        </w:rPr>
        <w:t>日启动，共筛选受试者</w:t>
      </w:r>
      <w:r>
        <w:rPr>
          <w:rFonts w:hint="eastAsia" w:ascii="Times New Roman" w:eastAsia="宋体" w:cs="Times New Roman"/>
          <w:sz w:val="24"/>
          <w:u w:val="single"/>
        </w:rPr>
        <w:t xml:space="preserve">    </w:t>
      </w:r>
      <w:r>
        <w:rPr>
          <w:rFonts w:hint="eastAsia" w:ascii="Times New Roman" w:eastAsia="宋体" w:cs="Times New Roman"/>
          <w:sz w:val="24"/>
        </w:rPr>
        <w:t>例，其中筛选失败</w:t>
      </w:r>
      <w:r>
        <w:rPr>
          <w:rFonts w:hint="eastAsia" w:ascii="Times New Roman" w:eastAsia="宋体" w:cs="Times New Roman"/>
          <w:sz w:val="24"/>
          <w:u w:val="single"/>
        </w:rPr>
        <w:t xml:space="preserve">      </w:t>
      </w:r>
      <w:r>
        <w:rPr>
          <w:rFonts w:hint="eastAsia" w:ascii="Times New Roman" w:eastAsia="宋体" w:cs="Times New Roman"/>
          <w:sz w:val="24"/>
        </w:rPr>
        <w:t>例，入组</w:t>
      </w:r>
      <w:r>
        <w:rPr>
          <w:rFonts w:hint="eastAsia" w:asci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eastAsia="宋体" w:cs="Times New Roman"/>
          <w:sz w:val="24"/>
        </w:rPr>
        <w:t>例，完成</w:t>
      </w:r>
      <w:r>
        <w:rPr>
          <w:rFonts w:hint="eastAsia" w:ascii="Times New Roman" w:eastAsia="宋体" w:cs="Times New Roman"/>
          <w:sz w:val="24"/>
          <w:u w:val="single"/>
        </w:rPr>
        <w:t xml:space="preserve">      </w:t>
      </w:r>
      <w:r>
        <w:rPr>
          <w:rFonts w:hint="eastAsia" w:ascii="Times New Roman" w:eastAsia="宋体" w:cs="Times New Roman"/>
          <w:sz w:val="24"/>
        </w:rPr>
        <w:t>例，中途退出</w:t>
      </w:r>
      <w:r>
        <w:rPr>
          <w:rFonts w:hint="eastAsia" w:asci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eastAsia="宋体" w:cs="Times New Roman"/>
          <w:sz w:val="24"/>
        </w:rPr>
        <w:t>例。现将该项目研究费用</w:t>
      </w:r>
      <w:r>
        <w:rPr>
          <w:rFonts w:hint="eastAsia" w:ascii="Times New Roman" w:eastAsia="宋体" w:cs="Times New Roman"/>
          <w:sz w:val="24"/>
          <w:lang w:eastAsia="zh-CN"/>
        </w:rPr>
        <w:t>具体情况汇总</w:t>
      </w:r>
      <w:r>
        <w:rPr>
          <w:rFonts w:hint="eastAsia" w:ascii="Times New Roman" w:eastAsia="宋体" w:cs="Times New Roman"/>
          <w:sz w:val="24"/>
        </w:rPr>
        <w:t>如下：</w:t>
      </w:r>
    </w:p>
    <w:p>
      <w:pPr>
        <w:widowControl/>
        <w:spacing w:line="360" w:lineRule="auto"/>
        <w:rPr>
          <w:rFonts w:ascii="Times New Roman" w:hAnsi="Times New Roman"/>
          <w:sz w:val="24"/>
        </w:rPr>
      </w:pPr>
    </w:p>
    <w:p>
      <w:pPr>
        <w:spacing w:line="300" w:lineRule="auto"/>
        <w:rPr>
          <w:rFonts w:ascii="Times New Roman" w:hAnsi="宋体"/>
          <w:b/>
          <w:sz w:val="24"/>
        </w:rPr>
      </w:pPr>
      <w:r>
        <w:rPr>
          <w:rFonts w:hint="eastAsia" w:ascii="Times New Roman" w:hAnsi="宋体"/>
          <w:b/>
          <w:sz w:val="24"/>
        </w:rPr>
        <w:t>一、</w:t>
      </w:r>
      <w:r>
        <w:rPr>
          <w:rFonts w:ascii="Times New Roman" w:hAnsi="宋体"/>
          <w:b/>
          <w:sz w:val="24"/>
        </w:rPr>
        <w:t>合同</w:t>
      </w:r>
      <w:r>
        <w:rPr>
          <w:rFonts w:hint="eastAsia" w:ascii="Times New Roman" w:hAnsi="宋体"/>
          <w:b/>
          <w:sz w:val="24"/>
        </w:rPr>
        <w:t>费用明细如下：</w:t>
      </w:r>
      <w:r>
        <w:rPr>
          <w:rFonts w:hint="eastAsia" w:ascii="Times New Roman" w:hAnsi="宋体"/>
          <w:b/>
          <w:sz w:val="24"/>
          <w:lang w:eastAsia="zh-CN"/>
        </w:rPr>
        <w:t>（详见附件并附合同扫描件）</w:t>
      </w:r>
    </w:p>
    <w:p>
      <w:pPr>
        <w:spacing w:line="460" w:lineRule="exact"/>
        <w:outlineLvl w:val="0"/>
        <w:rPr>
          <w:rFonts w:hint="eastAsia" w:ascii="Times New Roman" w:hAnsi="宋体"/>
          <w:b/>
          <w:color w:val="FF0000"/>
          <w:sz w:val="24"/>
        </w:rPr>
      </w:pPr>
      <w:r>
        <w:rPr>
          <w:rFonts w:ascii="Times New Roman" w:hAnsi="宋体"/>
          <w:b/>
          <w:sz w:val="24"/>
        </w:rPr>
        <w:t>二、已付金额：</w:t>
      </w:r>
      <w:r>
        <w:rPr>
          <w:rFonts w:hint="eastAsia" w:ascii="Times New Roman" w:hAnsi="宋体"/>
          <w:b/>
          <w:color w:val="FF0000"/>
          <w:sz w:val="24"/>
        </w:rPr>
        <w:t>（请在附件中附上转账证明或者发票</w:t>
      </w:r>
      <w:r>
        <w:rPr>
          <w:rFonts w:hint="eastAsia" w:ascii="Times New Roman" w:hAnsi="宋体"/>
          <w:b/>
          <w:color w:val="FF0000"/>
          <w:sz w:val="24"/>
          <w:lang w:eastAsia="zh-CN"/>
        </w:rPr>
        <w:t>附后</w:t>
      </w:r>
      <w:r>
        <w:rPr>
          <w:rFonts w:hint="eastAsia" w:ascii="Times New Roman" w:hAnsi="宋体"/>
          <w:b/>
          <w:color w:val="FF0000"/>
          <w:sz w:val="24"/>
        </w:rPr>
        <w:t>）</w:t>
      </w:r>
    </w:p>
    <w:tbl>
      <w:tblPr>
        <w:tblStyle w:val="9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739"/>
        <w:gridCol w:w="1443"/>
        <w:gridCol w:w="1088"/>
        <w:gridCol w:w="1737"/>
        <w:gridCol w:w="1132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564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/>
                <w:szCs w:val="21"/>
              </w:rPr>
              <w:t>元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>
            <w:pPr>
              <w:spacing w:line="360" w:lineRule="auto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N</w:t>
            </w:r>
            <w:r>
              <w:rPr>
                <w:rFonts w:ascii="宋体"/>
                <w:szCs w:val="21"/>
              </w:rPr>
              <w:t xml:space="preserve">O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/>
                <w:szCs w:val="21"/>
              </w:rPr>
              <w:t>元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>
            <w:pPr>
              <w:spacing w:line="360" w:lineRule="auto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</w:rPr>
              <w:t>N</w:t>
            </w:r>
            <w:r>
              <w:rPr>
                <w:rFonts w:ascii="宋体"/>
                <w:szCs w:val="21"/>
              </w:rPr>
              <w:t xml:space="preserve">O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/>
                <w:szCs w:val="21"/>
              </w:rPr>
              <w:t>元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>
            <w:pPr>
              <w:spacing w:line="360" w:lineRule="auto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>N</w:t>
            </w:r>
            <w:r>
              <w:rPr>
                <w:rFonts w:ascii="宋体"/>
                <w:szCs w:val="21"/>
              </w:rPr>
              <w:t xml:space="preserve">O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Align w:val="center"/>
          </w:tcPr>
          <w:p>
            <w:pPr>
              <w:spacing w:line="36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>
            <w:pPr>
              <w:spacing w:line="36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rPr>
                <w:rFonts w:hint="default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>
            <w:pPr>
              <w:spacing w:line="36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/>
                <w:szCs w:val="21"/>
              </w:rPr>
              <w:t>元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>
            <w:pPr>
              <w:spacing w:line="360" w:lineRule="auto"/>
              <w:rPr>
                <w:rFonts w:hint="default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>N</w:t>
            </w:r>
            <w:r>
              <w:rPr>
                <w:rFonts w:ascii="宋体"/>
                <w:szCs w:val="21"/>
              </w:rPr>
              <w:t xml:space="preserve">O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spacing w:line="460" w:lineRule="exact"/>
        <w:outlineLvl w:val="0"/>
        <w:rPr>
          <w:rFonts w:hint="eastAsia" w:ascii="Times New Roman" w:hAnsi="宋体"/>
          <w:b/>
          <w:color w:val="FF0000"/>
          <w:sz w:val="24"/>
        </w:rPr>
      </w:pPr>
    </w:p>
    <w:p>
      <w:pPr>
        <w:numPr>
          <w:ilvl w:val="0"/>
          <w:numId w:val="1"/>
        </w:numPr>
        <w:spacing w:line="460" w:lineRule="exact"/>
        <w:outlineLvl w:val="0"/>
        <w:rPr>
          <w:rFonts w:ascii="Times New Roman" w:hAnsi="宋体"/>
          <w:b/>
          <w:sz w:val="24"/>
        </w:rPr>
      </w:pPr>
      <w:r>
        <w:rPr>
          <w:rFonts w:ascii="Times New Roman" w:hAnsi="宋体"/>
          <w:b/>
          <w:sz w:val="24"/>
        </w:rPr>
        <w:t>实际产生费用情况：</w:t>
      </w:r>
      <w:r>
        <w:rPr>
          <w:rFonts w:hint="eastAsia" w:ascii="Times New Roman" w:hAnsi="宋体"/>
          <w:b/>
          <w:color w:val="FF0000"/>
          <w:sz w:val="24"/>
        </w:rPr>
        <w:t>（详细的计算过程请附上</w:t>
      </w:r>
      <w:r>
        <w:rPr>
          <w:rFonts w:hint="eastAsia" w:ascii="Times New Roman" w:hAnsi="宋体"/>
          <w:b/>
          <w:color w:val="FF0000"/>
          <w:sz w:val="24"/>
          <w:lang w:eastAsia="zh-CN"/>
        </w:rPr>
        <w:t>附件附后</w:t>
      </w:r>
      <w:r>
        <w:rPr>
          <w:rFonts w:hint="eastAsia" w:ascii="Times New Roman" w:hAnsi="宋体"/>
          <w:b/>
          <w:color w:val="FF0000"/>
          <w:sz w:val="24"/>
        </w:rPr>
        <w:t>）</w:t>
      </w:r>
    </w:p>
    <w:tbl>
      <w:tblPr>
        <w:tblStyle w:val="9"/>
        <w:tblW w:w="9920" w:type="dxa"/>
        <w:tblInd w:w="-9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328"/>
        <w:gridCol w:w="1072"/>
        <w:gridCol w:w="1760"/>
        <w:gridCol w:w="1728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研究费用</w:t>
            </w:r>
          </w:p>
        </w:tc>
        <w:tc>
          <w:tcPr>
            <w:tcW w:w="1328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单价（人民币） （元）</w:t>
            </w:r>
          </w:p>
        </w:tc>
        <w:tc>
          <w:tcPr>
            <w:tcW w:w="1072" w:type="dxa"/>
            <w:shd w:val="clear" w:color="auto" w:fill="D9D9D9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例数</w:t>
            </w:r>
          </w:p>
        </w:tc>
        <w:tc>
          <w:tcPr>
            <w:tcW w:w="1760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税前金额（人民币）（元）</w:t>
            </w:r>
          </w:p>
        </w:tc>
        <w:tc>
          <w:tcPr>
            <w:tcW w:w="1728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税后总金额（人民币）（元）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（税前金额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+6%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GB"/>
              </w:rPr>
              <w:t>）</w:t>
            </w:r>
          </w:p>
        </w:tc>
        <w:tc>
          <w:tcPr>
            <w:tcW w:w="1232" w:type="dxa"/>
            <w:shd w:val="clear" w:color="auto" w:fill="D9D9D9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GB"/>
              </w:rPr>
              <w:t>研究者试验观察费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受试者检验检查费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受试者交通补助费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机构立项费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GB"/>
              </w:rPr>
              <w:t>资料审核、整理费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GB"/>
              </w:rPr>
              <w:t>机构质控费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医院管理费=（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  <w:lang w:val="en-GB"/>
              </w:rPr>
              <w:t>*</w:t>
            </w:r>
            <w:r>
              <w:rPr>
                <w:rFonts w:hint="eastAsia" w:ascii="宋体" w:hAnsi="宋体"/>
                <w:color w:val="000000"/>
                <w:szCs w:val="21"/>
              </w:rPr>
              <w:t>30%</w:t>
            </w:r>
          </w:p>
        </w:tc>
        <w:tc>
          <w:tcPr>
            <w:tcW w:w="13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  <w:shd w:val="clear" w:color="auto" w:fill="D7D7D7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GB"/>
              </w:rPr>
              <w:t>研究总费用</w:t>
            </w:r>
          </w:p>
          <w:p>
            <w:pPr>
              <w:snapToGrid w:val="0"/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GB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Cs w:val="21"/>
                <w:lang w:val="en-GB"/>
              </w:rPr>
              <w:t>研究总费用（含税）</w:t>
            </w:r>
          </w:p>
          <w:p>
            <w:pPr>
              <w:rPr>
                <w:rFonts w:ascii="宋体" w:hAnsi="宋体"/>
                <w:color w:val="000000"/>
                <w:szCs w:val="21"/>
                <w:lang w:val="en-GB"/>
              </w:rPr>
            </w:pPr>
            <w:bookmarkStart w:id="0" w:name="_GoBack"/>
            <w:bookmarkEnd w:id="0"/>
          </w:p>
        </w:tc>
        <w:tc>
          <w:tcPr>
            <w:tcW w:w="1328" w:type="dxa"/>
            <w:shd w:val="clear" w:color="auto" w:fill="D7D7D7"/>
            <w:vAlign w:val="center"/>
          </w:tcPr>
          <w:p>
            <w:pPr>
              <w:ind w:right="-34"/>
              <w:rPr>
                <w:color w:val="000000"/>
                <w:szCs w:val="21"/>
              </w:rPr>
            </w:pPr>
          </w:p>
        </w:tc>
        <w:tc>
          <w:tcPr>
            <w:tcW w:w="1072" w:type="dxa"/>
            <w:shd w:val="clear" w:color="auto" w:fill="D7D7D7"/>
            <w:vAlign w:val="center"/>
          </w:tcPr>
          <w:p>
            <w:pPr>
              <w:ind w:right="-34"/>
              <w:rPr>
                <w:color w:val="000000"/>
                <w:szCs w:val="21"/>
              </w:rPr>
            </w:pPr>
          </w:p>
        </w:tc>
        <w:tc>
          <w:tcPr>
            <w:tcW w:w="1760" w:type="dxa"/>
            <w:shd w:val="clear" w:color="auto" w:fill="D7D7D7"/>
            <w:vAlign w:val="center"/>
          </w:tcPr>
          <w:p>
            <w:pPr>
              <w:ind w:right="-34"/>
              <w:rPr>
                <w:color w:val="000000"/>
                <w:szCs w:val="21"/>
              </w:rPr>
            </w:pPr>
          </w:p>
        </w:tc>
        <w:tc>
          <w:tcPr>
            <w:tcW w:w="1728" w:type="dxa"/>
            <w:shd w:val="clear" w:color="auto" w:fill="D7D7D7"/>
            <w:vAlign w:val="center"/>
          </w:tcPr>
          <w:p>
            <w:pPr>
              <w:ind w:right="-34"/>
              <w:rPr>
                <w:color w:val="000000"/>
                <w:szCs w:val="21"/>
              </w:rPr>
            </w:pPr>
          </w:p>
        </w:tc>
        <w:tc>
          <w:tcPr>
            <w:tcW w:w="1232" w:type="dxa"/>
            <w:shd w:val="clear" w:color="auto" w:fill="D7D7D7"/>
            <w:vAlign w:val="center"/>
          </w:tcPr>
          <w:p>
            <w:pPr>
              <w:ind w:right="-34"/>
              <w:rPr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118" w:firstLineChars="49"/>
        <w:rPr>
          <w:rFonts w:ascii="Times New Roman" w:hAnsi="宋体"/>
          <w:b/>
          <w:sz w:val="24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/>
          <w:sz w:val="24"/>
        </w:rPr>
      </w:pPr>
      <w:r>
        <w:rPr>
          <w:rFonts w:hint="eastAsia" w:ascii="Times New Roman" w:hAnsi="宋体"/>
          <w:b/>
          <w:sz w:val="24"/>
        </w:rPr>
        <w:t>尚需支付尾款</w:t>
      </w:r>
      <w:r>
        <w:rPr>
          <w:rFonts w:ascii="Times New Roman" w:hAnsi="宋体"/>
          <w:b/>
          <w:sz w:val="24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ascii="Times New Roman"/>
          <w:sz w:val="24"/>
        </w:rPr>
      </w:pPr>
      <w:r>
        <w:rPr>
          <w:rFonts w:ascii="Times New Roman"/>
          <w:sz w:val="24"/>
        </w:rPr>
        <w:t>请对以上费用计算进行审核，谢谢！</w:t>
      </w:r>
    </w:p>
    <w:p>
      <w:pPr>
        <w:spacing w:line="360" w:lineRule="auto"/>
        <w:ind w:firstLine="480" w:firstLineChars="20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特此函告！</w:t>
      </w:r>
    </w:p>
    <w:p>
      <w:pPr>
        <w:spacing w:line="360" w:lineRule="auto"/>
        <w:ind w:firstLine="480" w:firstLineChars="200"/>
        <w:rPr>
          <w:rFonts w:hint="default" w:ascii="Times New Roman" w:eastAsia="宋体"/>
          <w:sz w:val="24"/>
          <w:u w:val="single"/>
          <w:lang w:val="en-US" w:eastAsia="zh-CN"/>
        </w:rPr>
      </w:pPr>
      <w:r>
        <w:rPr>
          <w:rFonts w:hint="eastAsia" w:ascii="Times New Roman"/>
          <w:sz w:val="24"/>
        </w:rPr>
        <w:t xml:space="preserve">                             公司名称</w:t>
      </w:r>
      <w:r>
        <w:rPr>
          <w:rFonts w:hint="eastAsia" w:ascii="Times New Roman"/>
          <w:sz w:val="24"/>
          <w:lang w:eastAsia="zh-CN"/>
        </w:rPr>
        <w:t>：</w:t>
      </w:r>
      <w:r>
        <w:rPr>
          <w:rFonts w:hint="eastAsia" w:ascii="Times New Roman"/>
          <w:sz w:val="24"/>
          <w:u w:val="single"/>
          <w:lang w:val="en-US" w:eastAsia="zh-CN"/>
        </w:rPr>
        <w:t xml:space="preserve">                   </w:t>
      </w:r>
    </w:p>
    <w:p>
      <w:pPr>
        <w:spacing w:line="360" w:lineRule="auto"/>
        <w:ind w:firstLine="4080" w:firstLineChars="170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>（盖章）</w:t>
      </w:r>
    </w:p>
    <w:p>
      <w:pPr>
        <w:spacing w:line="360" w:lineRule="auto"/>
        <w:ind w:firstLine="480" w:firstLineChars="200"/>
        <w:rPr>
          <w:rFonts w:ascii="Times New Roman"/>
          <w:sz w:val="24"/>
        </w:rPr>
      </w:pPr>
      <w:r>
        <w:rPr>
          <w:rFonts w:hint="eastAsia" w:ascii="Times New Roman"/>
          <w:sz w:val="24"/>
        </w:rPr>
        <w:t xml:space="preserve">                                        </w:t>
      </w:r>
      <w:r>
        <w:rPr>
          <w:rFonts w:hint="eastAsia" w:ascii="Times New Roman"/>
          <w:sz w:val="24"/>
          <w:lang w:val="en-US" w:eastAsia="zh-CN"/>
        </w:rPr>
        <w:t xml:space="preserve">              </w:t>
      </w:r>
      <w:r>
        <w:rPr>
          <w:rFonts w:hint="eastAsia" w:ascii="Times New Roman"/>
          <w:sz w:val="24"/>
        </w:rPr>
        <w:t xml:space="preserve"> 日期：</w:t>
      </w:r>
    </w:p>
    <w:p>
      <w:pPr>
        <w:wordWrap w:val="0"/>
        <w:adjustRightInd w:val="0"/>
        <w:snapToGrid w:val="0"/>
        <w:spacing w:line="48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</w:t>
      </w:r>
      <w:r>
        <w:rPr>
          <w:rFonts w:ascii="Times New Roman"/>
          <w:sz w:val="24"/>
        </w:rPr>
        <w:t>主要研究者签名：</w:t>
      </w: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/>
          <w:sz w:val="24"/>
        </w:rPr>
        <w:t>日期：</w:t>
      </w:r>
      <w:r>
        <w:rPr>
          <w:rFonts w:ascii="Times New Roman" w:hAnsi="Times New Roman"/>
          <w:sz w:val="24"/>
        </w:rPr>
        <w:t xml:space="preserve">    </w:t>
      </w:r>
    </w:p>
    <w:p>
      <w:pPr>
        <w:adjustRightInd w:val="0"/>
        <w:snapToGrid w:val="0"/>
        <w:spacing w:line="480" w:lineRule="auto"/>
        <w:jc w:val="right"/>
        <w:rPr>
          <w:rFonts w:ascii="Times New Roman" w:hAnsi="Times New Roman"/>
          <w:sz w:val="24"/>
        </w:rPr>
      </w:pPr>
      <w:r>
        <w:rPr>
          <w:rFonts w:hint="eastAsia" w:ascii="Times New Roman"/>
          <w:sz w:val="24"/>
        </w:rPr>
        <w:t>湖南</w:t>
      </w:r>
      <w:r>
        <w:rPr>
          <w:rFonts w:ascii="Times New Roman"/>
          <w:sz w:val="24"/>
        </w:rPr>
        <w:t>省儿童医院药物临床试验机构（盖章）</w:t>
      </w:r>
    </w:p>
    <w:p>
      <w:pPr>
        <w:adjustRightInd w:val="0"/>
        <w:snapToGrid w:val="0"/>
        <w:spacing w:line="480" w:lineRule="auto"/>
        <w:ind w:right="315"/>
        <w:jc w:val="right"/>
        <w:rPr>
          <w:rFonts w:ascii="Times New Roman" w:hAnsi="Times New Roman"/>
          <w:szCs w:val="21"/>
        </w:rPr>
      </w:pPr>
    </w:p>
    <w:sectPr>
      <w:headerReference r:id="rId3" w:type="default"/>
      <w:pgSz w:w="11906" w:h="16838"/>
      <w:pgMar w:top="1440" w:right="1800" w:bottom="7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left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37005" cy="302260"/>
          <wp:effectExtent l="0" t="0" r="10795" b="2540"/>
          <wp:docPr id="1" name="图片 1" descr="cdf1d18349c0de9a471b1446f9f87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df1d18349c0de9a471b1446f9f87a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7005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CA2D35"/>
    <w:multiLevelType w:val="singleLevel"/>
    <w:tmpl w:val="4ACA2D3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wNzk1OGM3MGUzZWEyYzA2YjY3MTAzODc1OTUzMTMifQ=="/>
  </w:docVars>
  <w:rsids>
    <w:rsidRoot w:val="00050D0F"/>
    <w:rsid w:val="00050D0F"/>
    <w:rsid w:val="00097516"/>
    <w:rsid w:val="000A1A0C"/>
    <w:rsid w:val="000B1D00"/>
    <w:rsid w:val="00370E8E"/>
    <w:rsid w:val="003C004F"/>
    <w:rsid w:val="00461604"/>
    <w:rsid w:val="005120C8"/>
    <w:rsid w:val="00573A52"/>
    <w:rsid w:val="005766C8"/>
    <w:rsid w:val="00665311"/>
    <w:rsid w:val="006C61FF"/>
    <w:rsid w:val="006F5E38"/>
    <w:rsid w:val="00814229"/>
    <w:rsid w:val="00971420"/>
    <w:rsid w:val="00B7671F"/>
    <w:rsid w:val="00D93E72"/>
    <w:rsid w:val="00DE4480"/>
    <w:rsid w:val="00E7748C"/>
    <w:rsid w:val="136118E7"/>
    <w:rsid w:val="2FDB2617"/>
    <w:rsid w:val="3B486F5B"/>
    <w:rsid w:val="3C425D30"/>
    <w:rsid w:val="4F591A2F"/>
    <w:rsid w:val="509A652E"/>
    <w:rsid w:val="551B0114"/>
    <w:rsid w:val="569D7A45"/>
    <w:rsid w:val="576F1D88"/>
    <w:rsid w:val="5AFE771B"/>
    <w:rsid w:val="5B54299F"/>
    <w:rsid w:val="64E2203B"/>
    <w:rsid w:val="65622B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autoRedefine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3"/>
    <w:autoRedefine/>
    <w:qFormat/>
    <w:uiPriority w:val="0"/>
    <w:rPr>
      <w:sz w:val="24"/>
    </w:rPr>
  </w:style>
  <w:style w:type="paragraph" w:styleId="4">
    <w:name w:val="Closing"/>
    <w:basedOn w:val="1"/>
    <w:link w:val="12"/>
    <w:autoRedefine/>
    <w:qFormat/>
    <w:uiPriority w:val="0"/>
    <w:pPr>
      <w:ind w:left="100" w:leftChars="2100"/>
    </w:pPr>
    <w:rPr>
      <w:sz w:val="24"/>
    </w:rPr>
  </w:style>
  <w:style w:type="paragraph" w:styleId="5">
    <w:name w:val="List 2"/>
    <w:basedOn w:val="1"/>
    <w:qFormat/>
    <w:uiPriority w:val="0"/>
    <w:pPr>
      <w:ind w:left="100" w:leftChars="200" w:hanging="200" w:hangingChars="200"/>
    </w:pPr>
    <w:rPr>
      <w:rFonts w:ascii="仿宋_GB2312" w:hAnsi="宋体" w:eastAsia="仿宋_GB2312" w:cs="宋体"/>
      <w:color w:val="000000"/>
      <w:kern w:val="0"/>
      <w:sz w:val="30"/>
      <w:szCs w:val="3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3 Char"/>
    <w:basedOn w:val="10"/>
    <w:link w:val="2"/>
    <w:autoRedefine/>
    <w:qFormat/>
    <w:uiPriority w:val="0"/>
    <w:rPr>
      <w:rFonts w:ascii="Calibri" w:hAnsi="Calibri" w:eastAsia="宋体" w:cs="Times New Roman"/>
      <w:b/>
      <w:sz w:val="32"/>
      <w:szCs w:val="24"/>
    </w:rPr>
  </w:style>
  <w:style w:type="character" w:customStyle="1" w:styleId="12">
    <w:name w:val="结束语 Char"/>
    <w:basedOn w:val="10"/>
    <w:link w:val="4"/>
    <w:autoRedefine/>
    <w:qFormat/>
    <w:uiPriority w:val="0"/>
    <w:rPr>
      <w:rFonts w:ascii="Calibri" w:hAnsi="Calibri" w:eastAsia="宋体" w:cs="Times New Roman"/>
      <w:sz w:val="24"/>
      <w:szCs w:val="24"/>
    </w:rPr>
  </w:style>
  <w:style w:type="character" w:customStyle="1" w:styleId="13">
    <w:name w:val="称呼 Char"/>
    <w:basedOn w:val="10"/>
    <w:link w:val="3"/>
    <w:autoRedefine/>
    <w:qFormat/>
    <w:uiPriority w:val="0"/>
    <w:rPr>
      <w:rFonts w:ascii="Calibri" w:hAnsi="Calibri" w:eastAsia="宋体" w:cs="Times New Roman"/>
      <w:sz w:val="24"/>
      <w:szCs w:val="24"/>
    </w:rPr>
  </w:style>
  <w:style w:type="character" w:customStyle="1" w:styleId="14">
    <w:name w:val="页眉 Char"/>
    <w:basedOn w:val="10"/>
    <w:link w:val="8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Char"/>
    <w:basedOn w:val="10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批注框文本 Char"/>
    <w:basedOn w:val="10"/>
    <w:link w:val="6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416</Words>
  <Characters>429</Characters>
  <Lines>4</Lines>
  <Paragraphs>1</Paragraphs>
  <TotalTime>1</TotalTime>
  <ScaleCrop>false</ScaleCrop>
  <LinksUpToDate>false</LinksUpToDate>
  <CharactersWithSpaces>598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2019-06-12T03:15:00Z</dcterms:created>
  <dc:creator>XYJ</dc:creator>
  <cp:lastModifiedBy>甜甜的笑</cp:lastModifiedBy>
  <cp:lastPrinted>2019-12-31T08:40:00Z</cp:lastPrinted>
  <dcterms:modified xsi:type="dcterms:W3CDTF">2024-03-07T03:28:59Z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41D6311412D348B5819415E5E78338A3</vt:lpwstr>
  </property>
</Properties>
</file>